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DB93" w14:textId="67159A91" w:rsidR="00A33A29" w:rsidRDefault="00574753" w:rsidP="006F01AF">
      <w:pPr>
        <w:spacing w:line="240" w:lineRule="auto"/>
        <w:ind w:left="360"/>
        <w:jc w:val="center"/>
        <w:rPr>
          <w:rFonts w:ascii="Arial" w:hAnsi="Arial" w:cs="Arial"/>
          <w:b/>
        </w:rPr>
      </w:pPr>
      <w:r w:rsidRPr="00F23EC5">
        <w:rPr>
          <w:rFonts w:cstheme="minorHAnsi"/>
          <w:b/>
          <w:noProof/>
          <w:sz w:val="24"/>
          <w:szCs w:val="24"/>
        </w:rPr>
        <w:drawing>
          <wp:inline distT="0" distB="0" distL="0" distR="0" wp14:anchorId="0EA9158E" wp14:editId="07ACA2F5">
            <wp:extent cx="2705750" cy="1186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750" cy="1186915"/>
                    </a:xfrm>
                    <a:prstGeom prst="rect">
                      <a:avLst/>
                    </a:prstGeom>
                    <a:noFill/>
                    <a:ln>
                      <a:noFill/>
                    </a:ln>
                  </pic:spPr>
                </pic:pic>
              </a:graphicData>
            </a:graphic>
          </wp:inline>
        </w:drawing>
      </w:r>
    </w:p>
    <w:p w14:paraId="42D78DB5" w14:textId="77BEB26E" w:rsidR="00574753" w:rsidRDefault="00574753" w:rsidP="006F01AF">
      <w:pPr>
        <w:spacing w:line="240" w:lineRule="auto"/>
        <w:ind w:left="360"/>
        <w:jc w:val="center"/>
        <w:rPr>
          <w:rFonts w:ascii="Arial" w:hAnsi="Arial" w:cs="Arial"/>
          <w:b/>
        </w:rPr>
      </w:pPr>
    </w:p>
    <w:p w14:paraId="69D02257" w14:textId="77777777" w:rsidR="00425B47" w:rsidRPr="0004677A" w:rsidRDefault="00425B47" w:rsidP="006F01AF">
      <w:pPr>
        <w:spacing w:line="240" w:lineRule="auto"/>
        <w:ind w:left="360"/>
        <w:jc w:val="center"/>
        <w:rPr>
          <w:rFonts w:ascii="Arial" w:hAnsi="Arial" w:cs="Arial"/>
          <w:b/>
        </w:rPr>
      </w:pPr>
    </w:p>
    <w:p w14:paraId="3D45CDEB" w14:textId="45821B0D" w:rsidR="00193300" w:rsidRPr="002039F7" w:rsidRDefault="00193300" w:rsidP="00193300">
      <w:pPr>
        <w:spacing w:line="276" w:lineRule="auto"/>
        <w:jc w:val="center"/>
        <w:rPr>
          <w:rFonts w:cstheme="minorHAnsi"/>
          <w:b/>
          <w:sz w:val="28"/>
          <w:szCs w:val="28"/>
        </w:rPr>
      </w:pPr>
      <w:r w:rsidRPr="002039F7">
        <w:rPr>
          <w:rFonts w:cstheme="minorHAnsi"/>
          <w:b/>
          <w:sz w:val="28"/>
          <w:szCs w:val="28"/>
        </w:rPr>
        <w:t>INVITATION TO NEGOTIATE 20</w:t>
      </w:r>
      <w:r w:rsidR="00C25C38">
        <w:rPr>
          <w:rFonts w:cstheme="minorHAnsi"/>
          <w:b/>
          <w:sz w:val="28"/>
          <w:szCs w:val="28"/>
        </w:rPr>
        <w:t>23</w:t>
      </w:r>
      <w:r w:rsidRPr="002039F7">
        <w:rPr>
          <w:rFonts w:cstheme="minorHAnsi"/>
          <w:b/>
          <w:sz w:val="28"/>
          <w:szCs w:val="28"/>
        </w:rPr>
        <w:t>-</w:t>
      </w:r>
      <w:r w:rsidR="00C25C38">
        <w:rPr>
          <w:rFonts w:cstheme="minorHAnsi"/>
          <w:b/>
          <w:sz w:val="28"/>
          <w:szCs w:val="28"/>
        </w:rPr>
        <w:t>3</w:t>
      </w:r>
      <w:r w:rsidRPr="002039F7">
        <w:rPr>
          <w:rFonts w:cstheme="minorHAnsi"/>
          <w:b/>
          <w:sz w:val="28"/>
          <w:szCs w:val="28"/>
        </w:rPr>
        <w:t>00-01</w:t>
      </w:r>
    </w:p>
    <w:p w14:paraId="34D92F8F" w14:textId="77777777" w:rsidR="00193300" w:rsidRPr="002039F7" w:rsidRDefault="00193300" w:rsidP="00193300">
      <w:pPr>
        <w:spacing w:line="276" w:lineRule="auto"/>
        <w:jc w:val="center"/>
        <w:rPr>
          <w:rFonts w:cstheme="minorHAnsi"/>
          <w:b/>
          <w:sz w:val="28"/>
          <w:szCs w:val="28"/>
        </w:rPr>
      </w:pPr>
      <w:r w:rsidRPr="002039F7">
        <w:rPr>
          <w:rFonts w:cstheme="minorHAnsi"/>
          <w:b/>
          <w:sz w:val="28"/>
          <w:szCs w:val="28"/>
        </w:rPr>
        <w:t>for</w:t>
      </w:r>
    </w:p>
    <w:p w14:paraId="22ECEC5A" w14:textId="48073C7A" w:rsidR="00D62ADF" w:rsidRPr="00CC1F8A" w:rsidRDefault="00271C1A" w:rsidP="00C254C3">
      <w:pPr>
        <w:spacing w:after="0" w:line="240" w:lineRule="auto"/>
        <w:ind w:left="360"/>
        <w:jc w:val="center"/>
        <w:rPr>
          <w:rFonts w:cstheme="minorHAnsi"/>
          <w:b/>
        </w:rPr>
      </w:pPr>
      <w:r w:rsidRPr="00271C1A">
        <w:rPr>
          <w:rFonts w:cstheme="minorHAnsi"/>
          <w:b/>
          <w:sz w:val="28"/>
          <w:szCs w:val="28"/>
        </w:rPr>
        <w:t>External Quality Review Organization (EQRO) and Consulting Services</w:t>
      </w:r>
    </w:p>
    <w:p w14:paraId="054E6DEA" w14:textId="1154C326" w:rsidR="00D62ADF" w:rsidRPr="00CC1F8A" w:rsidRDefault="001A67A0" w:rsidP="00D62ADF">
      <w:pPr>
        <w:spacing w:line="240" w:lineRule="auto"/>
        <w:ind w:left="360"/>
        <w:jc w:val="center"/>
        <w:rPr>
          <w:rFonts w:cstheme="minorHAnsi"/>
          <w:b/>
          <w:sz w:val="28"/>
          <w:szCs w:val="28"/>
        </w:rPr>
      </w:pPr>
      <w:r w:rsidRPr="00CC1F8A">
        <w:rPr>
          <w:rFonts w:cstheme="minorHAnsi"/>
          <w:b/>
          <w:sz w:val="28"/>
          <w:szCs w:val="28"/>
        </w:rPr>
        <w:t>ADDENDUM 1</w:t>
      </w:r>
    </w:p>
    <w:p w14:paraId="41962FE6" w14:textId="43C01517" w:rsidR="001A67A0" w:rsidRPr="00CC1F8A" w:rsidRDefault="00271C1A" w:rsidP="00D62ADF">
      <w:pPr>
        <w:spacing w:line="240" w:lineRule="auto"/>
        <w:ind w:left="360"/>
        <w:jc w:val="center"/>
        <w:rPr>
          <w:rFonts w:cstheme="minorHAnsi"/>
          <w:b/>
          <w:sz w:val="28"/>
          <w:szCs w:val="28"/>
        </w:rPr>
      </w:pPr>
      <w:r>
        <w:rPr>
          <w:rFonts w:cstheme="minorHAnsi"/>
          <w:b/>
          <w:sz w:val="28"/>
          <w:szCs w:val="28"/>
        </w:rPr>
        <w:t>March 24, 2023</w:t>
      </w:r>
    </w:p>
    <w:p w14:paraId="07374C8C" w14:textId="77777777" w:rsidR="007F05C0" w:rsidRDefault="007F05C0" w:rsidP="004E63E4">
      <w:pPr>
        <w:spacing w:line="240" w:lineRule="auto"/>
        <w:rPr>
          <w:rFonts w:ascii="Calibri" w:hAnsi="Calibri" w:cs="Calibri"/>
          <w:b/>
          <w:sz w:val="24"/>
          <w:szCs w:val="24"/>
        </w:rPr>
      </w:pPr>
    </w:p>
    <w:p w14:paraId="6A3B396C" w14:textId="2E6F8468" w:rsidR="001408C9" w:rsidRPr="00692473" w:rsidRDefault="00E42BED" w:rsidP="00214E83">
      <w:pPr>
        <w:pStyle w:val="ListParagraph"/>
        <w:numPr>
          <w:ilvl w:val="0"/>
          <w:numId w:val="19"/>
        </w:numPr>
        <w:spacing w:line="240" w:lineRule="auto"/>
        <w:rPr>
          <w:rFonts w:ascii="Calibri" w:hAnsi="Calibri" w:cs="Calibri"/>
          <w:b/>
          <w:sz w:val="24"/>
          <w:szCs w:val="24"/>
        </w:rPr>
      </w:pPr>
      <w:r w:rsidRPr="00692473">
        <w:rPr>
          <w:rFonts w:ascii="Calibri" w:hAnsi="Calibri" w:cs="Calibri"/>
          <w:b/>
          <w:sz w:val="24"/>
          <w:szCs w:val="24"/>
        </w:rPr>
        <w:t>Overview of Addendum 1</w:t>
      </w:r>
    </w:p>
    <w:p w14:paraId="26C7C164" w14:textId="051F6E76" w:rsidR="007F05C0" w:rsidRPr="00DC09F2" w:rsidRDefault="006E6193" w:rsidP="004E63E4">
      <w:pPr>
        <w:spacing w:line="240" w:lineRule="auto"/>
        <w:rPr>
          <w:rFonts w:ascii="Calibri" w:hAnsi="Calibri" w:cs="Calibri"/>
          <w:sz w:val="24"/>
          <w:szCs w:val="24"/>
        </w:rPr>
      </w:pPr>
      <w:r w:rsidRPr="00744B92">
        <w:rPr>
          <w:rFonts w:ascii="Calibri" w:hAnsi="Calibri" w:cs="Calibri"/>
          <w:sz w:val="24"/>
          <w:szCs w:val="24"/>
        </w:rPr>
        <w:t>The Florida Healthy Kids Corporation (FHKC)</w:t>
      </w:r>
      <w:r w:rsidR="005D3071" w:rsidRPr="00744B92">
        <w:rPr>
          <w:rFonts w:ascii="Calibri" w:hAnsi="Calibri" w:cs="Calibri"/>
          <w:sz w:val="24"/>
          <w:szCs w:val="24"/>
        </w:rPr>
        <w:t xml:space="preserve"> is amending </w:t>
      </w:r>
      <w:r w:rsidR="00A8219A" w:rsidRPr="00744B92">
        <w:rPr>
          <w:rFonts w:ascii="Calibri" w:hAnsi="Calibri" w:cs="Calibri"/>
          <w:sz w:val="24"/>
          <w:szCs w:val="24"/>
        </w:rPr>
        <w:t xml:space="preserve">Invitation to Negotiate </w:t>
      </w:r>
      <w:r w:rsidR="00604ECA">
        <w:rPr>
          <w:rFonts w:ascii="Calibri" w:hAnsi="Calibri" w:cs="Calibri"/>
          <w:sz w:val="24"/>
          <w:szCs w:val="24"/>
        </w:rPr>
        <w:t>2023-300-01</w:t>
      </w:r>
      <w:r w:rsidR="00DC695D" w:rsidRPr="00744B92">
        <w:rPr>
          <w:rFonts w:ascii="Calibri" w:hAnsi="Calibri" w:cs="Calibri"/>
          <w:sz w:val="24"/>
          <w:szCs w:val="24"/>
        </w:rPr>
        <w:t xml:space="preserve"> (“ITN”)</w:t>
      </w:r>
      <w:r w:rsidR="00D959CB" w:rsidRPr="00744B92">
        <w:rPr>
          <w:rFonts w:ascii="Calibri" w:hAnsi="Calibri" w:cs="Calibri"/>
          <w:sz w:val="24"/>
          <w:szCs w:val="24"/>
        </w:rPr>
        <w:t xml:space="preserve"> to</w:t>
      </w:r>
      <w:r w:rsidR="005C25C2">
        <w:rPr>
          <w:rFonts w:ascii="Calibri" w:hAnsi="Calibri" w:cs="Calibri"/>
          <w:sz w:val="24"/>
          <w:szCs w:val="24"/>
        </w:rPr>
        <w:t xml:space="preserve"> </w:t>
      </w:r>
      <w:r w:rsidR="00136604">
        <w:rPr>
          <w:rFonts w:ascii="Calibri" w:hAnsi="Calibri" w:cs="Calibri"/>
          <w:sz w:val="24"/>
          <w:szCs w:val="24"/>
        </w:rPr>
        <w:t xml:space="preserve">correct the </w:t>
      </w:r>
      <w:r w:rsidR="003E5457">
        <w:rPr>
          <w:rFonts w:ascii="Calibri" w:hAnsi="Calibri" w:cs="Calibri"/>
          <w:sz w:val="24"/>
          <w:szCs w:val="24"/>
        </w:rPr>
        <w:t xml:space="preserve">conflicting </w:t>
      </w:r>
      <w:r w:rsidR="00136604">
        <w:rPr>
          <w:rFonts w:ascii="Calibri" w:hAnsi="Calibri" w:cs="Calibri"/>
          <w:sz w:val="24"/>
          <w:szCs w:val="24"/>
        </w:rPr>
        <w:t>proposal due date</w:t>
      </w:r>
      <w:r w:rsidR="003E5457">
        <w:rPr>
          <w:rFonts w:ascii="Calibri" w:hAnsi="Calibri" w:cs="Calibri"/>
          <w:sz w:val="24"/>
          <w:szCs w:val="24"/>
        </w:rPr>
        <w:t>s</w:t>
      </w:r>
      <w:r w:rsidR="00136604">
        <w:rPr>
          <w:rFonts w:ascii="Calibri" w:hAnsi="Calibri" w:cs="Calibri"/>
          <w:sz w:val="24"/>
          <w:szCs w:val="24"/>
        </w:rPr>
        <w:t xml:space="preserve"> previously listed, </w:t>
      </w:r>
      <w:r w:rsidR="005C25C2">
        <w:rPr>
          <w:rFonts w:ascii="Calibri" w:hAnsi="Calibri" w:cs="Calibri"/>
          <w:sz w:val="24"/>
          <w:szCs w:val="24"/>
        </w:rPr>
        <w:t xml:space="preserve">post Attachment 3: Cost Proposal, </w:t>
      </w:r>
      <w:r w:rsidR="00F62DD3">
        <w:rPr>
          <w:rFonts w:ascii="Calibri" w:hAnsi="Calibri" w:cs="Calibri"/>
          <w:sz w:val="24"/>
          <w:szCs w:val="24"/>
        </w:rPr>
        <w:t>answer questions</w:t>
      </w:r>
      <w:r w:rsidR="00FF1E20">
        <w:rPr>
          <w:rFonts w:ascii="Calibri" w:hAnsi="Calibri" w:cs="Calibri"/>
          <w:sz w:val="24"/>
          <w:szCs w:val="24"/>
        </w:rPr>
        <w:t xml:space="preserve"> from potential respondents</w:t>
      </w:r>
      <w:r w:rsidR="00F62DD3">
        <w:rPr>
          <w:rFonts w:ascii="Calibri" w:hAnsi="Calibri" w:cs="Calibri"/>
          <w:sz w:val="24"/>
          <w:szCs w:val="24"/>
        </w:rPr>
        <w:t xml:space="preserve">, </w:t>
      </w:r>
      <w:r w:rsidR="00C2549D">
        <w:rPr>
          <w:rFonts w:ascii="Calibri" w:hAnsi="Calibri" w:cs="Calibri"/>
          <w:sz w:val="24"/>
          <w:szCs w:val="24"/>
        </w:rPr>
        <w:t xml:space="preserve">provide an additional question and answer opportunity </w:t>
      </w:r>
      <w:r w:rsidR="00B077D3">
        <w:rPr>
          <w:rFonts w:ascii="Calibri" w:hAnsi="Calibri" w:cs="Calibri"/>
          <w:sz w:val="24"/>
          <w:szCs w:val="24"/>
        </w:rPr>
        <w:t xml:space="preserve">for questions related to Attachment 3: Cost Proposal and adjust the Calendar of Events accordingly, </w:t>
      </w:r>
      <w:r w:rsidR="00F62DD3">
        <w:rPr>
          <w:rFonts w:ascii="Calibri" w:hAnsi="Calibri" w:cs="Calibri"/>
          <w:sz w:val="24"/>
          <w:szCs w:val="24"/>
        </w:rPr>
        <w:t xml:space="preserve">and provide the list of 2023 performance measures. </w:t>
      </w:r>
    </w:p>
    <w:p w14:paraId="2D04DC21" w14:textId="6F804443" w:rsidR="00A20E1A" w:rsidRPr="008A1AD1" w:rsidRDefault="008A1AD1" w:rsidP="00214E83">
      <w:pPr>
        <w:pStyle w:val="ListParagraph"/>
        <w:numPr>
          <w:ilvl w:val="0"/>
          <w:numId w:val="19"/>
        </w:numPr>
        <w:spacing w:line="240" w:lineRule="auto"/>
        <w:rPr>
          <w:rFonts w:ascii="Calibri" w:hAnsi="Calibri" w:cs="Calibri"/>
          <w:b/>
          <w:sz w:val="24"/>
          <w:szCs w:val="24"/>
        </w:rPr>
      </w:pPr>
      <w:r>
        <w:rPr>
          <w:rFonts w:ascii="Calibri" w:hAnsi="Calibri" w:cs="Calibri"/>
          <w:b/>
          <w:sz w:val="24"/>
          <w:szCs w:val="24"/>
        </w:rPr>
        <w:t>Addendum 1</w:t>
      </w:r>
    </w:p>
    <w:p w14:paraId="10AF73FE" w14:textId="37426D15" w:rsidR="001A67A0" w:rsidRPr="005E34CA" w:rsidRDefault="00526285" w:rsidP="004E63E4">
      <w:pPr>
        <w:spacing w:line="240" w:lineRule="auto"/>
        <w:rPr>
          <w:rFonts w:ascii="Calibri" w:hAnsi="Calibri" w:cs="Calibri"/>
          <w:sz w:val="24"/>
          <w:szCs w:val="24"/>
        </w:rPr>
      </w:pPr>
      <w:r w:rsidRPr="005E34CA">
        <w:rPr>
          <w:rFonts w:ascii="Calibri" w:hAnsi="Calibri" w:cs="Calibri"/>
          <w:sz w:val="24"/>
          <w:szCs w:val="24"/>
        </w:rPr>
        <w:t xml:space="preserve">Addendum 1 </w:t>
      </w:r>
      <w:r w:rsidR="003A3244" w:rsidRPr="005E34CA">
        <w:rPr>
          <w:rFonts w:ascii="Calibri" w:hAnsi="Calibri" w:cs="Calibri"/>
          <w:sz w:val="24"/>
          <w:szCs w:val="24"/>
        </w:rPr>
        <w:t xml:space="preserve">(“Addendum”) </w:t>
      </w:r>
      <w:r w:rsidRPr="005E34CA">
        <w:rPr>
          <w:rFonts w:ascii="Calibri" w:hAnsi="Calibri" w:cs="Calibri"/>
          <w:sz w:val="24"/>
          <w:szCs w:val="24"/>
        </w:rPr>
        <w:t>to</w:t>
      </w:r>
      <w:r w:rsidR="00C5602E" w:rsidRPr="005E34CA">
        <w:rPr>
          <w:rFonts w:ascii="Calibri" w:hAnsi="Calibri" w:cs="Calibri"/>
          <w:sz w:val="24"/>
          <w:szCs w:val="24"/>
        </w:rPr>
        <w:t xml:space="preserve"> the</w:t>
      </w:r>
      <w:r w:rsidRPr="005E34CA">
        <w:rPr>
          <w:rFonts w:ascii="Calibri" w:hAnsi="Calibri" w:cs="Calibri"/>
          <w:sz w:val="24"/>
          <w:szCs w:val="24"/>
        </w:rPr>
        <w:t xml:space="preserve"> </w:t>
      </w:r>
      <w:r w:rsidR="005838B0" w:rsidRPr="005E34CA">
        <w:rPr>
          <w:rFonts w:ascii="Calibri" w:hAnsi="Calibri" w:cs="Calibri"/>
          <w:sz w:val="24"/>
          <w:szCs w:val="24"/>
        </w:rPr>
        <w:t xml:space="preserve">ITN </w:t>
      </w:r>
      <w:r w:rsidRPr="005E34CA">
        <w:rPr>
          <w:rFonts w:ascii="Calibri" w:hAnsi="Calibri" w:cs="Calibri"/>
          <w:sz w:val="24"/>
          <w:szCs w:val="24"/>
        </w:rPr>
        <w:t>is as follows:</w:t>
      </w:r>
    </w:p>
    <w:p w14:paraId="5BB8A5BA" w14:textId="5AD6DE62" w:rsidR="00BB15C9" w:rsidRPr="005E34CA" w:rsidRDefault="00ED709F" w:rsidP="00043B51">
      <w:pPr>
        <w:pStyle w:val="Heading1"/>
        <w:rPr>
          <w:rFonts w:ascii="Calibri" w:hAnsi="Calibri" w:cs="Calibri"/>
          <w:b/>
        </w:rPr>
      </w:pPr>
      <w:r w:rsidRPr="005E34CA">
        <w:rPr>
          <w:rFonts w:ascii="Calibri" w:hAnsi="Calibri" w:cs="Calibri"/>
          <w:b/>
        </w:rPr>
        <w:t>The</w:t>
      </w:r>
      <w:r w:rsidR="00C86FC9" w:rsidRPr="005E34CA">
        <w:rPr>
          <w:rFonts w:ascii="Calibri" w:hAnsi="Calibri" w:cs="Calibri"/>
          <w:b/>
        </w:rPr>
        <w:t xml:space="preserve"> </w:t>
      </w:r>
      <w:r w:rsidR="003E5457">
        <w:rPr>
          <w:rFonts w:ascii="Calibri" w:hAnsi="Calibri" w:cs="Calibri"/>
          <w:b/>
        </w:rPr>
        <w:t>proposal due date</w:t>
      </w:r>
      <w:r w:rsidR="00E564C4" w:rsidRPr="005E34CA">
        <w:rPr>
          <w:rFonts w:ascii="Calibri" w:hAnsi="Calibri" w:cs="Calibri"/>
          <w:b/>
        </w:rPr>
        <w:t xml:space="preserve"> on</w:t>
      </w:r>
      <w:r w:rsidRPr="005E34CA">
        <w:rPr>
          <w:rFonts w:ascii="Calibri" w:hAnsi="Calibri" w:cs="Calibri"/>
          <w:b/>
        </w:rPr>
        <w:t xml:space="preserve"> </w:t>
      </w:r>
      <w:r w:rsidR="003E5457">
        <w:rPr>
          <w:rFonts w:ascii="Calibri" w:hAnsi="Calibri" w:cs="Calibri"/>
          <w:b/>
        </w:rPr>
        <w:t xml:space="preserve">the </w:t>
      </w:r>
      <w:r w:rsidRPr="005E34CA">
        <w:rPr>
          <w:rFonts w:ascii="Calibri" w:hAnsi="Calibri" w:cs="Calibri"/>
          <w:b/>
        </w:rPr>
        <w:t xml:space="preserve">cover page of </w:t>
      </w:r>
      <w:r w:rsidR="00A64A68" w:rsidRPr="005E34CA">
        <w:rPr>
          <w:rFonts w:ascii="Calibri" w:hAnsi="Calibri" w:cs="Calibri"/>
          <w:b/>
        </w:rPr>
        <w:t>the ITN</w:t>
      </w:r>
      <w:r w:rsidR="00E564C4" w:rsidRPr="005E34CA">
        <w:rPr>
          <w:rFonts w:ascii="Calibri" w:hAnsi="Calibri" w:cs="Calibri"/>
          <w:b/>
        </w:rPr>
        <w:t xml:space="preserve"> </w:t>
      </w:r>
      <w:r w:rsidR="00A64A68" w:rsidRPr="005E34CA">
        <w:rPr>
          <w:rFonts w:ascii="Calibri" w:hAnsi="Calibri" w:cs="Calibri"/>
          <w:b/>
        </w:rPr>
        <w:t xml:space="preserve">is replaced in its entirety as follows: </w:t>
      </w:r>
    </w:p>
    <w:p w14:paraId="3B1A57B5" w14:textId="001E4C24" w:rsidR="0056771A" w:rsidRPr="00A60970" w:rsidRDefault="00E564C4" w:rsidP="005E34CA">
      <w:pPr>
        <w:ind w:left="720"/>
        <w:rPr>
          <w:rFonts w:ascii="Calibri" w:hAnsi="Calibri" w:cs="Calibri"/>
          <w:sz w:val="40"/>
          <w:szCs w:val="40"/>
        </w:rPr>
      </w:pPr>
      <w:r w:rsidRPr="00A60970">
        <w:rPr>
          <w:rFonts w:ascii="Calibri" w:hAnsi="Calibri" w:cs="Calibri"/>
          <w:sz w:val="40"/>
          <w:szCs w:val="40"/>
        </w:rPr>
        <w:t>April 21, 2023</w:t>
      </w:r>
    </w:p>
    <w:p w14:paraId="2AD6D657" w14:textId="255BC231" w:rsidR="00043B51" w:rsidRDefault="002E3D93" w:rsidP="00043B51">
      <w:pPr>
        <w:pStyle w:val="Heading1"/>
        <w:rPr>
          <w:rFonts w:ascii="Calibri" w:hAnsi="Calibri" w:cs="Calibri"/>
          <w:b/>
        </w:rPr>
      </w:pPr>
      <w:r w:rsidRPr="005E34CA">
        <w:rPr>
          <w:rFonts w:ascii="Calibri" w:hAnsi="Calibri" w:cs="Calibri"/>
          <w:b/>
        </w:rPr>
        <w:t xml:space="preserve">Attachment 3: Cost Proposal is posted at </w:t>
      </w:r>
      <w:hyperlink r:id="rId12" w:history="1">
        <w:r w:rsidR="00C4112F" w:rsidRPr="005E34CA">
          <w:rPr>
            <w:rStyle w:val="Hyperlink"/>
            <w:rFonts w:ascii="Calibri" w:hAnsi="Calibri" w:cs="Calibri"/>
            <w:b/>
          </w:rPr>
          <w:t>healthykids.org/</w:t>
        </w:r>
        <w:proofErr w:type="spellStart"/>
        <w:r w:rsidR="00C4112F" w:rsidRPr="005E34CA">
          <w:rPr>
            <w:rStyle w:val="Hyperlink"/>
            <w:rFonts w:ascii="Calibri" w:hAnsi="Calibri" w:cs="Calibri"/>
            <w:b/>
          </w:rPr>
          <w:t>itn</w:t>
        </w:r>
        <w:proofErr w:type="spellEnd"/>
      </w:hyperlink>
      <w:r w:rsidR="00C4112F" w:rsidRPr="005E34CA">
        <w:rPr>
          <w:rFonts w:ascii="Calibri" w:hAnsi="Calibri" w:cs="Calibri"/>
          <w:b/>
        </w:rPr>
        <w:t>.</w:t>
      </w:r>
    </w:p>
    <w:p w14:paraId="0C0786C3" w14:textId="419C4254" w:rsidR="00735D99" w:rsidRPr="00AD72E8" w:rsidRDefault="00047362" w:rsidP="00293276">
      <w:pPr>
        <w:pStyle w:val="Style1"/>
        <w:rPr>
          <w:rFonts w:asciiTheme="minorHAnsi" w:hAnsiTheme="minorHAnsi" w:cstheme="minorHAnsi"/>
          <w:sz w:val="24"/>
          <w:szCs w:val="24"/>
        </w:rPr>
      </w:pPr>
      <w:r w:rsidRPr="4D662993">
        <w:rPr>
          <w:rFonts w:asciiTheme="minorHAnsi" w:hAnsiTheme="minorHAnsi" w:cstheme="minorBidi"/>
          <w:b/>
          <w:sz w:val="24"/>
          <w:szCs w:val="24"/>
        </w:rPr>
        <w:t xml:space="preserve">Section 1.F Calendar of Events and Deadlines is </w:t>
      </w:r>
      <w:r w:rsidR="00382B3C" w:rsidRPr="4D662993">
        <w:rPr>
          <w:rFonts w:asciiTheme="minorHAnsi" w:hAnsiTheme="minorHAnsi" w:cstheme="minorBidi"/>
          <w:b/>
          <w:sz w:val="24"/>
          <w:szCs w:val="24"/>
        </w:rPr>
        <w:t>replaced</w:t>
      </w:r>
      <w:r w:rsidRPr="4D662993">
        <w:rPr>
          <w:rFonts w:asciiTheme="minorHAnsi" w:hAnsiTheme="minorHAnsi" w:cstheme="minorBidi"/>
          <w:b/>
          <w:sz w:val="24"/>
          <w:szCs w:val="24"/>
        </w:rPr>
        <w:t xml:space="preserve"> in its entirety </w:t>
      </w:r>
      <w:r w:rsidR="007E568B" w:rsidRPr="4D662993">
        <w:rPr>
          <w:rFonts w:asciiTheme="minorHAnsi" w:hAnsiTheme="minorHAnsi" w:cstheme="minorBidi"/>
          <w:b/>
          <w:sz w:val="24"/>
          <w:szCs w:val="24"/>
        </w:rPr>
        <w:t>as follows</w:t>
      </w:r>
      <w:r w:rsidR="007E568B" w:rsidRPr="4D662993">
        <w:rPr>
          <w:rFonts w:asciiTheme="minorHAnsi" w:hAnsiTheme="minorHAnsi" w:cstheme="minorBidi"/>
          <w:sz w:val="24"/>
          <w:szCs w:val="24"/>
        </w:rPr>
        <w:t>:</w:t>
      </w:r>
    </w:p>
    <w:p w14:paraId="0CB089B1" w14:textId="1060B78E" w:rsidR="00382B3C" w:rsidRDefault="00625A43" w:rsidP="00AD72E8">
      <w:r>
        <w:t xml:space="preserve">An anticipated calendar of events and deadlines is established below for this ITN process. FHKC, in its sole discretion, may modify any of the deadlines. ITN addenda and the </w:t>
      </w:r>
      <w:r w:rsidRPr="00696662">
        <w:t>Notice of Contract Award</w:t>
      </w:r>
      <w:r>
        <w:t xml:space="preserve"> will be </w:t>
      </w:r>
      <w:r w:rsidRPr="007752EE">
        <w:t>Posted</w:t>
      </w:r>
      <w:r>
        <w:t xml:space="preserve"> to </w:t>
      </w:r>
      <w:hyperlink r:id="rId13">
        <w:r w:rsidRPr="1528BC0E">
          <w:rPr>
            <w:rStyle w:val="Hyperlink"/>
          </w:rPr>
          <w:t>https://www.healthykids.org/news/calendar/procurement/</w:t>
        </w:r>
      </w:hyperlink>
      <w:r>
        <w:t xml:space="preserve">. </w:t>
      </w:r>
    </w:p>
    <w:p w14:paraId="696E71DD" w14:textId="77777777" w:rsidR="00382B3C" w:rsidRDefault="00382B3C">
      <w:r>
        <w:br w:type="page"/>
      </w:r>
    </w:p>
    <w:tbl>
      <w:tblPr>
        <w:tblStyle w:val="TableGrid"/>
        <w:tblW w:w="0" w:type="auto"/>
        <w:tblLook w:val="04A0" w:firstRow="1" w:lastRow="0" w:firstColumn="1" w:lastColumn="0" w:noHBand="0" w:noVBand="1"/>
      </w:tblPr>
      <w:tblGrid>
        <w:gridCol w:w="5962"/>
        <w:gridCol w:w="1863"/>
        <w:gridCol w:w="1525"/>
      </w:tblGrid>
      <w:tr w:rsidR="00625A43" w14:paraId="2EEC012D" w14:textId="77777777">
        <w:tc>
          <w:tcPr>
            <w:tcW w:w="5962" w:type="dxa"/>
            <w:shd w:val="clear" w:color="auto" w:fill="33CCCC"/>
          </w:tcPr>
          <w:p w14:paraId="6B9EF45C" w14:textId="77777777" w:rsidR="00625A43" w:rsidRPr="0069292E" w:rsidRDefault="00625A43">
            <w:pPr>
              <w:rPr>
                <w:b/>
                <w:bCs/>
              </w:rPr>
            </w:pPr>
            <w:bookmarkStart w:id="0" w:name="_Hlk126668840"/>
            <w:r w:rsidRPr="0069292E">
              <w:rPr>
                <w:b/>
                <w:bCs/>
              </w:rPr>
              <w:lastRenderedPageBreak/>
              <w:t>Event</w:t>
            </w:r>
          </w:p>
        </w:tc>
        <w:tc>
          <w:tcPr>
            <w:tcW w:w="1863" w:type="dxa"/>
            <w:shd w:val="clear" w:color="auto" w:fill="33CCCC"/>
          </w:tcPr>
          <w:p w14:paraId="4C115BF1" w14:textId="77777777" w:rsidR="00625A43" w:rsidRPr="0069292E" w:rsidRDefault="00625A43">
            <w:pPr>
              <w:rPr>
                <w:b/>
                <w:bCs/>
              </w:rPr>
            </w:pPr>
            <w:r w:rsidRPr="0069292E">
              <w:rPr>
                <w:b/>
                <w:bCs/>
              </w:rPr>
              <w:t>Anticipated Dates</w:t>
            </w:r>
          </w:p>
        </w:tc>
        <w:tc>
          <w:tcPr>
            <w:tcW w:w="1525" w:type="dxa"/>
            <w:shd w:val="clear" w:color="auto" w:fill="33CCCC"/>
          </w:tcPr>
          <w:p w14:paraId="51010364" w14:textId="77777777" w:rsidR="00625A43" w:rsidRPr="0069292E" w:rsidRDefault="00625A43">
            <w:pPr>
              <w:rPr>
                <w:b/>
                <w:bCs/>
              </w:rPr>
            </w:pPr>
            <w:r w:rsidRPr="0069292E">
              <w:rPr>
                <w:b/>
                <w:bCs/>
              </w:rPr>
              <w:t>Time (Eastern)</w:t>
            </w:r>
          </w:p>
        </w:tc>
      </w:tr>
      <w:tr w:rsidR="00625A43" w14:paraId="07FDDB54" w14:textId="77777777">
        <w:tc>
          <w:tcPr>
            <w:tcW w:w="5962" w:type="dxa"/>
          </w:tcPr>
          <w:p w14:paraId="2EF5D9C4" w14:textId="77777777" w:rsidR="00625A43" w:rsidRDefault="00625A43">
            <w:r>
              <w:t>FHKC releases this ITN</w:t>
            </w:r>
          </w:p>
        </w:tc>
        <w:tc>
          <w:tcPr>
            <w:tcW w:w="1863" w:type="dxa"/>
          </w:tcPr>
          <w:p w14:paraId="28AFF372" w14:textId="77777777" w:rsidR="00625A43" w:rsidRDefault="00625A43">
            <w:r>
              <w:t>March 10, 2023</w:t>
            </w:r>
          </w:p>
        </w:tc>
        <w:tc>
          <w:tcPr>
            <w:tcW w:w="1525" w:type="dxa"/>
          </w:tcPr>
          <w:p w14:paraId="011B1B95" w14:textId="77777777" w:rsidR="00625A43" w:rsidRDefault="00625A43"/>
        </w:tc>
      </w:tr>
      <w:tr w:rsidR="00625A43" w14:paraId="31965EBE" w14:textId="77777777">
        <w:tc>
          <w:tcPr>
            <w:tcW w:w="5962" w:type="dxa"/>
          </w:tcPr>
          <w:p w14:paraId="30D3E1D6" w14:textId="77777777" w:rsidR="00625A43" w:rsidRDefault="00625A43">
            <w:r>
              <w:t>Respondent deadline to submit questions regarding the ITN via email to the issuing office</w:t>
            </w:r>
          </w:p>
        </w:tc>
        <w:tc>
          <w:tcPr>
            <w:tcW w:w="1863" w:type="dxa"/>
          </w:tcPr>
          <w:p w14:paraId="4B8B9630" w14:textId="77777777" w:rsidR="00625A43" w:rsidRDefault="00625A43">
            <w:r>
              <w:t>March 17, 2023</w:t>
            </w:r>
          </w:p>
        </w:tc>
        <w:tc>
          <w:tcPr>
            <w:tcW w:w="1525" w:type="dxa"/>
          </w:tcPr>
          <w:p w14:paraId="450D7D8D" w14:textId="77777777" w:rsidR="00625A43" w:rsidRDefault="00625A43">
            <w:r>
              <w:t>5:00 p.m.</w:t>
            </w:r>
          </w:p>
        </w:tc>
      </w:tr>
      <w:tr w:rsidR="00625A43" w14:paraId="51C8744D" w14:textId="77777777">
        <w:tc>
          <w:tcPr>
            <w:tcW w:w="5962" w:type="dxa"/>
          </w:tcPr>
          <w:p w14:paraId="70BD74AA" w14:textId="77777777" w:rsidR="00625A43" w:rsidRDefault="00625A43">
            <w:r>
              <w:t xml:space="preserve">FHKC Posts answers to Respondents’ questions at </w:t>
            </w:r>
            <w:hyperlink r:id="rId14" w:history="1">
              <w:r w:rsidRPr="003F7ADC">
                <w:rPr>
                  <w:rStyle w:val="Hyperlink"/>
                </w:rPr>
                <w:t>https:/www.healthykids.org/news/calendar/procurement/</w:t>
              </w:r>
            </w:hyperlink>
          </w:p>
        </w:tc>
        <w:tc>
          <w:tcPr>
            <w:tcW w:w="1863" w:type="dxa"/>
          </w:tcPr>
          <w:p w14:paraId="2F318F33" w14:textId="77777777" w:rsidR="00625A43" w:rsidRDefault="00625A43">
            <w:r>
              <w:t>March 24, 2023</w:t>
            </w:r>
          </w:p>
        </w:tc>
        <w:tc>
          <w:tcPr>
            <w:tcW w:w="1525" w:type="dxa"/>
          </w:tcPr>
          <w:p w14:paraId="1B4F71AB" w14:textId="77777777" w:rsidR="00625A43" w:rsidRDefault="00625A43"/>
        </w:tc>
      </w:tr>
      <w:tr w:rsidR="00625A43" w14:paraId="202E1CD1" w14:textId="77777777">
        <w:tc>
          <w:tcPr>
            <w:tcW w:w="5962" w:type="dxa"/>
          </w:tcPr>
          <w:p w14:paraId="7A4D0EBE" w14:textId="47F44B7B" w:rsidR="00625A43" w:rsidRDefault="00625A43">
            <w:r>
              <w:t>Respondent deadline to submit questions regarding Attachment 3: Cost Proposal</w:t>
            </w:r>
          </w:p>
        </w:tc>
        <w:tc>
          <w:tcPr>
            <w:tcW w:w="1863" w:type="dxa"/>
          </w:tcPr>
          <w:p w14:paraId="793B8A34" w14:textId="4ADA3456" w:rsidR="00625A43" w:rsidRDefault="00625A43">
            <w:r>
              <w:t>March 29, 2023</w:t>
            </w:r>
          </w:p>
        </w:tc>
        <w:tc>
          <w:tcPr>
            <w:tcW w:w="1525" w:type="dxa"/>
          </w:tcPr>
          <w:p w14:paraId="7C31DE67" w14:textId="5F70F7D0" w:rsidR="00625A43" w:rsidRDefault="00625A43">
            <w:r>
              <w:t>5:00 p.m.</w:t>
            </w:r>
          </w:p>
        </w:tc>
      </w:tr>
      <w:tr w:rsidR="00625A43" w14:paraId="496CB595" w14:textId="77777777">
        <w:tc>
          <w:tcPr>
            <w:tcW w:w="5962" w:type="dxa"/>
          </w:tcPr>
          <w:p w14:paraId="0FB978EF" w14:textId="04EDBB81" w:rsidR="00625A43" w:rsidRDefault="00625A43">
            <w:r>
              <w:t xml:space="preserve">FHKC Posts answers to Respondents’ questions at </w:t>
            </w:r>
            <w:hyperlink r:id="rId15" w:history="1">
              <w:r w:rsidRPr="003F7ADC">
                <w:rPr>
                  <w:rStyle w:val="Hyperlink"/>
                </w:rPr>
                <w:t>https:/www.healthykids.org/news/calendar/procurement/</w:t>
              </w:r>
            </w:hyperlink>
          </w:p>
        </w:tc>
        <w:tc>
          <w:tcPr>
            <w:tcW w:w="1863" w:type="dxa"/>
          </w:tcPr>
          <w:p w14:paraId="5961224B" w14:textId="0F06A589" w:rsidR="00625A43" w:rsidRDefault="00A658E5">
            <w:r>
              <w:t>March 31, 2023</w:t>
            </w:r>
          </w:p>
        </w:tc>
        <w:tc>
          <w:tcPr>
            <w:tcW w:w="1525" w:type="dxa"/>
          </w:tcPr>
          <w:p w14:paraId="7E6D7D4C" w14:textId="35BF29DE" w:rsidR="00625A43" w:rsidRDefault="00625A43"/>
        </w:tc>
      </w:tr>
      <w:tr w:rsidR="00625A43" w14:paraId="0AA5FCA8" w14:textId="77777777">
        <w:tc>
          <w:tcPr>
            <w:tcW w:w="5962" w:type="dxa"/>
          </w:tcPr>
          <w:p w14:paraId="12229D3F" w14:textId="77777777" w:rsidR="00625A43" w:rsidRDefault="00625A43">
            <w:r>
              <w:t>Respondent deadline to submit Letter of Intent</w:t>
            </w:r>
          </w:p>
        </w:tc>
        <w:tc>
          <w:tcPr>
            <w:tcW w:w="1863" w:type="dxa"/>
          </w:tcPr>
          <w:p w14:paraId="54F7233F" w14:textId="7B9FF1C8" w:rsidR="00625A43" w:rsidRDefault="006B198D">
            <w:r>
              <w:t>April 5</w:t>
            </w:r>
            <w:r w:rsidR="00625A43">
              <w:t>, 2023</w:t>
            </w:r>
          </w:p>
        </w:tc>
        <w:tc>
          <w:tcPr>
            <w:tcW w:w="1525" w:type="dxa"/>
          </w:tcPr>
          <w:p w14:paraId="28100BEB" w14:textId="77777777" w:rsidR="00625A43" w:rsidRDefault="00625A43">
            <w:r>
              <w:t>5:00 p.m.</w:t>
            </w:r>
          </w:p>
        </w:tc>
      </w:tr>
      <w:tr w:rsidR="00625A43" w14:paraId="1231B17B" w14:textId="77777777">
        <w:tc>
          <w:tcPr>
            <w:tcW w:w="5962" w:type="dxa"/>
          </w:tcPr>
          <w:p w14:paraId="1CDA7B0C" w14:textId="77777777" w:rsidR="00625A43" w:rsidRDefault="00625A43">
            <w:r>
              <w:t>Respondent Proposals due to FHKC</w:t>
            </w:r>
          </w:p>
        </w:tc>
        <w:tc>
          <w:tcPr>
            <w:tcW w:w="1863" w:type="dxa"/>
          </w:tcPr>
          <w:p w14:paraId="04AF2FD0" w14:textId="77777777" w:rsidR="00625A43" w:rsidRDefault="00625A43">
            <w:r>
              <w:t>April 21, 2023</w:t>
            </w:r>
          </w:p>
        </w:tc>
        <w:tc>
          <w:tcPr>
            <w:tcW w:w="1525" w:type="dxa"/>
          </w:tcPr>
          <w:p w14:paraId="4FC9F7BB" w14:textId="77777777" w:rsidR="00625A43" w:rsidRDefault="00625A43">
            <w:r>
              <w:t>5:00 p.m.</w:t>
            </w:r>
          </w:p>
        </w:tc>
      </w:tr>
      <w:tr w:rsidR="00625A43" w14:paraId="14383D28" w14:textId="77777777">
        <w:tc>
          <w:tcPr>
            <w:tcW w:w="5962" w:type="dxa"/>
          </w:tcPr>
          <w:p w14:paraId="1772686B" w14:textId="77777777" w:rsidR="00625A43" w:rsidRDefault="00625A43">
            <w:r>
              <w:t>Evaluations</w:t>
            </w:r>
          </w:p>
        </w:tc>
        <w:tc>
          <w:tcPr>
            <w:tcW w:w="1863" w:type="dxa"/>
          </w:tcPr>
          <w:p w14:paraId="1B1C9535" w14:textId="77777777" w:rsidR="00625A43" w:rsidRDefault="00625A43">
            <w:r>
              <w:t>April 24, 2023 – May 24, 2023</w:t>
            </w:r>
          </w:p>
        </w:tc>
        <w:tc>
          <w:tcPr>
            <w:tcW w:w="1525" w:type="dxa"/>
          </w:tcPr>
          <w:p w14:paraId="3294DEE8" w14:textId="77777777" w:rsidR="00625A43" w:rsidRDefault="00625A43"/>
        </w:tc>
      </w:tr>
      <w:tr w:rsidR="00625A43" w14:paraId="589E27B0" w14:textId="77777777">
        <w:tc>
          <w:tcPr>
            <w:tcW w:w="5962" w:type="dxa"/>
          </w:tcPr>
          <w:p w14:paraId="4C8ED6F6" w14:textId="77777777" w:rsidR="00625A43" w:rsidRDefault="00625A43">
            <w:r>
              <w:t>Negotiations</w:t>
            </w:r>
          </w:p>
        </w:tc>
        <w:tc>
          <w:tcPr>
            <w:tcW w:w="1863" w:type="dxa"/>
          </w:tcPr>
          <w:p w14:paraId="1ED97462" w14:textId="77777777" w:rsidR="00625A43" w:rsidRDefault="00625A43">
            <w:r>
              <w:t>June 5, 2023 – July 21, 2023</w:t>
            </w:r>
          </w:p>
        </w:tc>
        <w:tc>
          <w:tcPr>
            <w:tcW w:w="1525" w:type="dxa"/>
          </w:tcPr>
          <w:p w14:paraId="1752A55A" w14:textId="77777777" w:rsidR="00625A43" w:rsidRDefault="00625A43"/>
        </w:tc>
      </w:tr>
      <w:tr w:rsidR="00625A43" w14:paraId="34EF48B9" w14:textId="77777777">
        <w:tc>
          <w:tcPr>
            <w:tcW w:w="5962" w:type="dxa"/>
          </w:tcPr>
          <w:p w14:paraId="46657B68" w14:textId="77777777" w:rsidR="00625A43" w:rsidRDefault="00625A43">
            <w:r w:rsidRPr="00696662">
              <w:t>Notice of Contract Award</w:t>
            </w:r>
            <w:r>
              <w:t xml:space="preserve"> – Public Meeting</w:t>
            </w:r>
          </w:p>
        </w:tc>
        <w:tc>
          <w:tcPr>
            <w:tcW w:w="1863" w:type="dxa"/>
          </w:tcPr>
          <w:p w14:paraId="3E3C10E9" w14:textId="77777777" w:rsidR="00625A43" w:rsidRDefault="00625A43">
            <w:r>
              <w:t>August 10, 2023</w:t>
            </w:r>
          </w:p>
        </w:tc>
        <w:tc>
          <w:tcPr>
            <w:tcW w:w="1525" w:type="dxa"/>
          </w:tcPr>
          <w:p w14:paraId="2161831A" w14:textId="77777777" w:rsidR="00625A43" w:rsidRDefault="00625A43"/>
        </w:tc>
      </w:tr>
      <w:tr w:rsidR="00625A43" w14:paraId="3958D995" w14:textId="77777777">
        <w:tc>
          <w:tcPr>
            <w:tcW w:w="5962" w:type="dxa"/>
          </w:tcPr>
          <w:p w14:paraId="5AC5B799" w14:textId="77777777" w:rsidR="00625A43" w:rsidRDefault="00625A43">
            <w:r>
              <w:t>Effective Date</w:t>
            </w:r>
          </w:p>
        </w:tc>
        <w:tc>
          <w:tcPr>
            <w:tcW w:w="1863" w:type="dxa"/>
          </w:tcPr>
          <w:p w14:paraId="6E2152FA" w14:textId="77777777" w:rsidR="00625A43" w:rsidRDefault="00625A43">
            <w:r>
              <w:t>January 1, 2024</w:t>
            </w:r>
          </w:p>
        </w:tc>
        <w:tc>
          <w:tcPr>
            <w:tcW w:w="1525" w:type="dxa"/>
          </w:tcPr>
          <w:p w14:paraId="0F793E54" w14:textId="77777777" w:rsidR="00625A43" w:rsidRDefault="00625A43">
            <w:r>
              <w:t>12:00 a.m.</w:t>
            </w:r>
          </w:p>
        </w:tc>
      </w:tr>
      <w:bookmarkEnd w:id="0"/>
    </w:tbl>
    <w:p w14:paraId="222D15AE" w14:textId="77777777" w:rsidR="007E568B" w:rsidRPr="00293276" w:rsidRDefault="007E568B" w:rsidP="007E568B">
      <w:pPr>
        <w:pStyle w:val="Style1"/>
        <w:numPr>
          <w:ilvl w:val="0"/>
          <w:numId w:val="0"/>
        </w:numPr>
        <w:ind w:left="720"/>
      </w:pPr>
    </w:p>
    <w:p w14:paraId="68EACF9A" w14:textId="77777777" w:rsidR="00960048" w:rsidRDefault="00960048" w:rsidP="00880A1D">
      <w:pPr>
        <w:spacing w:after="0" w:line="276" w:lineRule="auto"/>
        <w:ind w:left="4950" w:firstLine="720"/>
        <w:rPr>
          <w:rFonts w:ascii="Calibri" w:eastAsia="Arial Narrow" w:hAnsi="Calibri" w:cs="Calibri"/>
          <w:sz w:val="24"/>
          <w:szCs w:val="24"/>
        </w:rPr>
      </w:pPr>
    </w:p>
    <w:p w14:paraId="4643A508" w14:textId="32EDD400" w:rsidR="00960048" w:rsidRDefault="00960048" w:rsidP="00880A1D">
      <w:pPr>
        <w:spacing w:after="0" w:line="276" w:lineRule="auto"/>
        <w:ind w:left="4950" w:firstLine="720"/>
        <w:rPr>
          <w:rFonts w:ascii="Calibri" w:eastAsia="Arial Narrow" w:hAnsi="Calibri" w:cs="Calibri"/>
          <w:sz w:val="24"/>
          <w:szCs w:val="24"/>
        </w:rPr>
        <w:sectPr w:rsidR="00960048" w:rsidSect="00774AE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pPr>
    </w:p>
    <w:p w14:paraId="31BAC163" w14:textId="3B5A3496" w:rsidR="00D0239B" w:rsidRPr="00B36DAC" w:rsidRDefault="00D0239B" w:rsidP="00D921FE">
      <w:pPr>
        <w:pStyle w:val="Heading1"/>
        <w:rPr>
          <w:rFonts w:ascii="Calibri" w:hAnsi="Calibri" w:cs="Calibri"/>
          <w:b/>
        </w:rPr>
      </w:pPr>
      <w:r w:rsidRPr="00B36DAC">
        <w:rPr>
          <w:rFonts w:ascii="Calibri" w:hAnsi="Calibri" w:cs="Calibri"/>
          <w:b/>
        </w:rPr>
        <w:lastRenderedPageBreak/>
        <w:t>FHKC’s answers to Respondents’ questions are as follows:</w:t>
      </w:r>
    </w:p>
    <w:tbl>
      <w:tblPr>
        <w:tblStyle w:val="TableGrid"/>
        <w:tblW w:w="0" w:type="auto"/>
        <w:tblLook w:val="04A0" w:firstRow="1" w:lastRow="0" w:firstColumn="1" w:lastColumn="0" w:noHBand="0" w:noVBand="1"/>
      </w:tblPr>
      <w:tblGrid>
        <w:gridCol w:w="440"/>
        <w:gridCol w:w="2169"/>
        <w:gridCol w:w="1227"/>
        <w:gridCol w:w="4621"/>
        <w:gridCol w:w="4493"/>
      </w:tblGrid>
      <w:tr w:rsidR="00CF17BA" w14:paraId="3ACD90DC" w14:textId="77777777">
        <w:tc>
          <w:tcPr>
            <w:tcW w:w="0" w:type="auto"/>
            <w:shd w:val="clear" w:color="auto" w:fill="9DE9E7"/>
          </w:tcPr>
          <w:p w14:paraId="07707753" w14:textId="77777777" w:rsidR="00CF17BA" w:rsidRPr="00B5673F" w:rsidRDefault="00CF17BA">
            <w:pPr>
              <w:rPr>
                <w:b/>
                <w:bCs/>
              </w:rPr>
            </w:pPr>
            <w:r w:rsidRPr="00B5673F">
              <w:rPr>
                <w:b/>
                <w:bCs/>
              </w:rPr>
              <w:t>#</w:t>
            </w:r>
          </w:p>
        </w:tc>
        <w:tc>
          <w:tcPr>
            <w:tcW w:w="0" w:type="auto"/>
            <w:shd w:val="clear" w:color="auto" w:fill="9DE9E7"/>
          </w:tcPr>
          <w:p w14:paraId="009E593D" w14:textId="280AE03D" w:rsidR="00CF17BA" w:rsidRPr="00B5673F" w:rsidRDefault="00CF17BA">
            <w:pPr>
              <w:rPr>
                <w:b/>
                <w:bCs/>
                <w:lang w:val="fr-FR"/>
              </w:rPr>
            </w:pPr>
            <w:r w:rsidRPr="00B5673F">
              <w:rPr>
                <w:b/>
                <w:bCs/>
                <w:lang w:val="fr-FR"/>
              </w:rPr>
              <w:t xml:space="preserve">Document </w:t>
            </w:r>
            <w:r w:rsidR="00193081">
              <w:rPr>
                <w:b/>
                <w:bCs/>
                <w:lang w:val="fr-FR"/>
              </w:rPr>
              <w:t>Reference</w:t>
            </w:r>
          </w:p>
        </w:tc>
        <w:tc>
          <w:tcPr>
            <w:tcW w:w="0" w:type="auto"/>
            <w:shd w:val="clear" w:color="auto" w:fill="9DE9E7"/>
          </w:tcPr>
          <w:p w14:paraId="55D22178" w14:textId="77777777" w:rsidR="00CF17BA" w:rsidRPr="00B5673F" w:rsidRDefault="00CF17BA">
            <w:pPr>
              <w:rPr>
                <w:b/>
                <w:bCs/>
              </w:rPr>
            </w:pPr>
            <w:r w:rsidRPr="00B5673F">
              <w:rPr>
                <w:b/>
                <w:bCs/>
              </w:rPr>
              <w:t>Document Page #</w:t>
            </w:r>
          </w:p>
        </w:tc>
        <w:tc>
          <w:tcPr>
            <w:tcW w:w="0" w:type="auto"/>
            <w:shd w:val="clear" w:color="auto" w:fill="9DE9E7"/>
          </w:tcPr>
          <w:p w14:paraId="795AEE27" w14:textId="77777777" w:rsidR="00CF17BA" w:rsidRPr="00B5673F" w:rsidRDefault="00CF17BA">
            <w:pPr>
              <w:rPr>
                <w:b/>
                <w:bCs/>
              </w:rPr>
            </w:pPr>
            <w:r w:rsidRPr="00B5673F">
              <w:rPr>
                <w:b/>
                <w:bCs/>
              </w:rPr>
              <w:t>Question</w:t>
            </w:r>
          </w:p>
        </w:tc>
        <w:tc>
          <w:tcPr>
            <w:tcW w:w="0" w:type="auto"/>
            <w:shd w:val="clear" w:color="auto" w:fill="9DE9E7"/>
          </w:tcPr>
          <w:p w14:paraId="306F599C" w14:textId="77777777" w:rsidR="00CF17BA" w:rsidRPr="00B5673F" w:rsidRDefault="00CF17BA">
            <w:pPr>
              <w:rPr>
                <w:b/>
                <w:bCs/>
              </w:rPr>
            </w:pPr>
            <w:r w:rsidRPr="00B5673F">
              <w:rPr>
                <w:b/>
                <w:bCs/>
              </w:rPr>
              <w:t>Answer</w:t>
            </w:r>
          </w:p>
        </w:tc>
      </w:tr>
      <w:tr w:rsidR="00CF17BA" w14:paraId="0C514F06" w14:textId="77777777">
        <w:tc>
          <w:tcPr>
            <w:tcW w:w="0" w:type="auto"/>
            <w:tcBorders>
              <w:top w:val="single" w:sz="4" w:space="0" w:color="auto"/>
              <w:left w:val="single" w:sz="4" w:space="0" w:color="auto"/>
              <w:bottom w:val="single" w:sz="4" w:space="0" w:color="auto"/>
              <w:right w:val="single" w:sz="4" w:space="0" w:color="auto"/>
            </w:tcBorders>
            <w:hideMark/>
          </w:tcPr>
          <w:p w14:paraId="7B3B23EE" w14:textId="77777777" w:rsidR="00CF17BA" w:rsidRDefault="00CF17BA">
            <w:r>
              <w:t>1</w:t>
            </w:r>
          </w:p>
        </w:tc>
        <w:tc>
          <w:tcPr>
            <w:tcW w:w="0" w:type="auto"/>
            <w:tcBorders>
              <w:top w:val="single" w:sz="4" w:space="0" w:color="auto"/>
              <w:left w:val="single" w:sz="4" w:space="0" w:color="auto"/>
              <w:bottom w:val="single" w:sz="4" w:space="0" w:color="auto"/>
              <w:right w:val="single" w:sz="4" w:space="0" w:color="auto"/>
            </w:tcBorders>
            <w:hideMark/>
          </w:tcPr>
          <w:p w14:paraId="26DE63C3" w14:textId="77777777" w:rsidR="00CF17BA" w:rsidRDefault="00CF17BA">
            <w:r>
              <w:t>FL ITN-2023-300-01-EQRO-Services</w:t>
            </w:r>
          </w:p>
        </w:tc>
        <w:tc>
          <w:tcPr>
            <w:tcW w:w="0" w:type="auto"/>
            <w:tcBorders>
              <w:top w:val="single" w:sz="4" w:space="0" w:color="auto"/>
              <w:left w:val="single" w:sz="4" w:space="0" w:color="auto"/>
              <w:bottom w:val="single" w:sz="4" w:space="0" w:color="auto"/>
              <w:right w:val="single" w:sz="4" w:space="0" w:color="auto"/>
            </w:tcBorders>
            <w:hideMark/>
          </w:tcPr>
          <w:p w14:paraId="3CA604E2" w14:textId="77777777" w:rsidR="00CF17BA" w:rsidRDefault="00CF17BA">
            <w:r>
              <w:t xml:space="preserve">Cover page, </w:t>
            </w:r>
            <w:proofErr w:type="spellStart"/>
            <w:r>
              <w:t>pg</w:t>
            </w:r>
            <w:proofErr w:type="spellEnd"/>
            <w:r>
              <w:t xml:space="preserve"> 7</w:t>
            </w:r>
          </w:p>
        </w:tc>
        <w:tc>
          <w:tcPr>
            <w:tcW w:w="0" w:type="auto"/>
            <w:tcBorders>
              <w:top w:val="single" w:sz="4" w:space="0" w:color="auto"/>
              <w:left w:val="single" w:sz="4" w:space="0" w:color="auto"/>
              <w:bottom w:val="single" w:sz="4" w:space="0" w:color="auto"/>
              <w:right w:val="single" w:sz="4" w:space="0" w:color="auto"/>
            </w:tcBorders>
            <w:hideMark/>
          </w:tcPr>
          <w:p w14:paraId="48163229" w14:textId="77777777" w:rsidR="00CF17BA" w:rsidRDefault="00CF17BA">
            <w:r>
              <w:t>The cover page for ITN 2023-300-01: External Quality Review Organization (EQRO) and Consulting Services states the proposals are due April 14, 2023. However, the table in section F. Calendar Events and Deadlines (page 7) says the proposals are due April 21, 2023. Which is the correct due date?</w:t>
            </w:r>
          </w:p>
        </w:tc>
        <w:tc>
          <w:tcPr>
            <w:tcW w:w="0" w:type="auto"/>
            <w:tcBorders>
              <w:top w:val="single" w:sz="4" w:space="0" w:color="auto"/>
              <w:left w:val="single" w:sz="4" w:space="0" w:color="auto"/>
              <w:bottom w:val="single" w:sz="4" w:space="0" w:color="auto"/>
              <w:right w:val="single" w:sz="4" w:space="0" w:color="auto"/>
            </w:tcBorders>
          </w:tcPr>
          <w:p w14:paraId="168F237E" w14:textId="27E431DC" w:rsidR="00CF17BA" w:rsidRDefault="00CF17BA">
            <w:r>
              <w:t>April 21, 2023. See item 1</w:t>
            </w:r>
            <w:r w:rsidR="003E5457">
              <w:t xml:space="preserve"> of this</w:t>
            </w:r>
            <w:r>
              <w:t xml:space="preserve"> Addendum 1. </w:t>
            </w:r>
          </w:p>
        </w:tc>
      </w:tr>
      <w:tr w:rsidR="00CF17BA" w14:paraId="54F74036" w14:textId="77777777">
        <w:tc>
          <w:tcPr>
            <w:tcW w:w="0" w:type="auto"/>
            <w:tcBorders>
              <w:top w:val="single" w:sz="4" w:space="0" w:color="auto"/>
              <w:left w:val="single" w:sz="4" w:space="0" w:color="auto"/>
              <w:bottom w:val="single" w:sz="4" w:space="0" w:color="auto"/>
              <w:right w:val="single" w:sz="4" w:space="0" w:color="auto"/>
            </w:tcBorders>
            <w:hideMark/>
          </w:tcPr>
          <w:p w14:paraId="26516024" w14:textId="77777777" w:rsidR="00CF17BA" w:rsidRDefault="00CF17BA">
            <w:r>
              <w:t>2</w:t>
            </w:r>
          </w:p>
        </w:tc>
        <w:tc>
          <w:tcPr>
            <w:tcW w:w="0" w:type="auto"/>
            <w:tcBorders>
              <w:top w:val="single" w:sz="4" w:space="0" w:color="auto"/>
              <w:left w:val="single" w:sz="4" w:space="0" w:color="auto"/>
              <w:bottom w:val="single" w:sz="4" w:space="0" w:color="auto"/>
              <w:right w:val="single" w:sz="4" w:space="0" w:color="auto"/>
            </w:tcBorders>
            <w:hideMark/>
          </w:tcPr>
          <w:p w14:paraId="1AE1F915" w14:textId="77777777" w:rsidR="00CF17BA" w:rsidRDefault="00CF17BA">
            <w:r>
              <w:t>FL ITN-2023-300-01-EQRO-Services</w:t>
            </w:r>
          </w:p>
        </w:tc>
        <w:tc>
          <w:tcPr>
            <w:tcW w:w="0" w:type="auto"/>
            <w:tcBorders>
              <w:top w:val="single" w:sz="4" w:space="0" w:color="auto"/>
              <w:left w:val="single" w:sz="4" w:space="0" w:color="auto"/>
              <w:bottom w:val="single" w:sz="4" w:space="0" w:color="auto"/>
              <w:right w:val="single" w:sz="4" w:space="0" w:color="auto"/>
            </w:tcBorders>
            <w:hideMark/>
          </w:tcPr>
          <w:p w14:paraId="6A1D505A" w14:textId="77777777" w:rsidR="00CF17BA" w:rsidRDefault="00CF17BA">
            <w:r>
              <w:t>38</w:t>
            </w:r>
          </w:p>
        </w:tc>
        <w:tc>
          <w:tcPr>
            <w:tcW w:w="0" w:type="auto"/>
            <w:tcBorders>
              <w:top w:val="single" w:sz="4" w:space="0" w:color="auto"/>
              <w:left w:val="single" w:sz="4" w:space="0" w:color="auto"/>
              <w:bottom w:val="single" w:sz="4" w:space="0" w:color="auto"/>
              <w:right w:val="single" w:sz="4" w:space="0" w:color="auto"/>
            </w:tcBorders>
            <w:hideMark/>
          </w:tcPr>
          <w:p w14:paraId="01A06F9B" w14:textId="77777777" w:rsidR="00CF17BA" w:rsidRDefault="00CF17BA">
            <w:r>
              <w:t xml:space="preserve">The </w:t>
            </w:r>
            <w:r w:rsidRPr="00B61368">
              <w:t xml:space="preserve">Attachment 3: Cost Proposal </w:t>
            </w:r>
            <w:r>
              <w:t xml:space="preserve">is not linked to </w:t>
            </w:r>
            <w:r w:rsidRPr="00B61368">
              <w:t>healthykids.org/</w:t>
            </w:r>
            <w:proofErr w:type="spellStart"/>
            <w:r w:rsidRPr="00B61368">
              <w:t>itn</w:t>
            </w:r>
            <w:proofErr w:type="spellEnd"/>
            <w:r w:rsidRPr="00B61368">
              <w:t xml:space="preserve"> </w:t>
            </w:r>
            <w:r>
              <w:t xml:space="preserve">as indicated. Is it located in a different location? </w:t>
            </w:r>
          </w:p>
        </w:tc>
        <w:tc>
          <w:tcPr>
            <w:tcW w:w="0" w:type="auto"/>
            <w:tcBorders>
              <w:top w:val="single" w:sz="4" w:space="0" w:color="auto"/>
              <w:left w:val="single" w:sz="4" w:space="0" w:color="auto"/>
              <w:bottom w:val="single" w:sz="4" w:space="0" w:color="auto"/>
              <w:right w:val="single" w:sz="4" w:space="0" w:color="auto"/>
            </w:tcBorders>
          </w:tcPr>
          <w:p w14:paraId="02E637CC" w14:textId="454B777B" w:rsidR="00CF17BA" w:rsidRDefault="00CF17BA">
            <w:r>
              <w:t xml:space="preserve">Attachment 3: Cost Proposal </w:t>
            </w:r>
            <w:r w:rsidR="003E5457">
              <w:t>is</w:t>
            </w:r>
            <w:r>
              <w:t xml:space="preserve"> posted at </w:t>
            </w:r>
            <w:hyperlink r:id="rId22" w:history="1">
              <w:r w:rsidRPr="005E4848">
                <w:rPr>
                  <w:rStyle w:val="Hyperlink"/>
                </w:rPr>
                <w:t>healthykids.org/</w:t>
              </w:r>
              <w:proofErr w:type="spellStart"/>
              <w:r w:rsidRPr="005E4848">
                <w:rPr>
                  <w:rStyle w:val="Hyperlink"/>
                </w:rPr>
                <w:t>itn</w:t>
              </w:r>
              <w:proofErr w:type="spellEnd"/>
              <w:r w:rsidRPr="005E4848">
                <w:rPr>
                  <w:rStyle w:val="Hyperlink"/>
                </w:rPr>
                <w:t>.</w:t>
              </w:r>
            </w:hyperlink>
            <w:r>
              <w:t xml:space="preserve"> </w:t>
            </w:r>
          </w:p>
        </w:tc>
      </w:tr>
      <w:tr w:rsidR="00CF17BA" w14:paraId="04BA999D" w14:textId="77777777">
        <w:tc>
          <w:tcPr>
            <w:tcW w:w="0" w:type="auto"/>
            <w:tcBorders>
              <w:top w:val="single" w:sz="4" w:space="0" w:color="auto"/>
              <w:left w:val="single" w:sz="4" w:space="0" w:color="auto"/>
              <w:bottom w:val="single" w:sz="4" w:space="0" w:color="auto"/>
              <w:right w:val="single" w:sz="4" w:space="0" w:color="auto"/>
            </w:tcBorders>
          </w:tcPr>
          <w:p w14:paraId="2C673850" w14:textId="77777777" w:rsidR="00CF17BA" w:rsidRDefault="00CF17BA">
            <w:r>
              <w:t>3</w:t>
            </w:r>
          </w:p>
        </w:tc>
        <w:tc>
          <w:tcPr>
            <w:tcW w:w="0" w:type="auto"/>
            <w:tcBorders>
              <w:top w:val="single" w:sz="4" w:space="0" w:color="auto"/>
              <w:left w:val="single" w:sz="4" w:space="0" w:color="auto"/>
              <w:bottom w:val="single" w:sz="4" w:space="0" w:color="auto"/>
              <w:right w:val="single" w:sz="4" w:space="0" w:color="auto"/>
            </w:tcBorders>
          </w:tcPr>
          <w:p w14:paraId="0EE81461" w14:textId="77777777" w:rsidR="00CF17BA" w:rsidRDefault="00CF17BA">
            <w:r>
              <w:t>FL ITN-2023-300-01-EQRO-Services</w:t>
            </w:r>
          </w:p>
        </w:tc>
        <w:tc>
          <w:tcPr>
            <w:tcW w:w="0" w:type="auto"/>
            <w:tcBorders>
              <w:top w:val="single" w:sz="4" w:space="0" w:color="auto"/>
              <w:left w:val="single" w:sz="4" w:space="0" w:color="auto"/>
              <w:bottom w:val="single" w:sz="4" w:space="0" w:color="auto"/>
              <w:right w:val="single" w:sz="4" w:space="0" w:color="auto"/>
            </w:tcBorders>
          </w:tcPr>
          <w:p w14:paraId="7862935E" w14:textId="77777777" w:rsidR="00CF17BA" w:rsidRDefault="00CF17BA">
            <w:r>
              <w:t>8</w:t>
            </w:r>
          </w:p>
        </w:tc>
        <w:tc>
          <w:tcPr>
            <w:tcW w:w="0" w:type="auto"/>
            <w:tcBorders>
              <w:top w:val="single" w:sz="4" w:space="0" w:color="auto"/>
              <w:left w:val="single" w:sz="4" w:space="0" w:color="auto"/>
              <w:bottom w:val="single" w:sz="4" w:space="0" w:color="auto"/>
              <w:right w:val="single" w:sz="4" w:space="0" w:color="auto"/>
            </w:tcBorders>
          </w:tcPr>
          <w:p w14:paraId="78BC7DF2" w14:textId="77777777" w:rsidR="00CF17BA" w:rsidRDefault="00CF17BA">
            <w:r>
              <w:t xml:space="preserve">How many performance improvement projects will be reviewed for each plan/DBM? </w:t>
            </w:r>
          </w:p>
        </w:tc>
        <w:tc>
          <w:tcPr>
            <w:tcW w:w="0" w:type="auto"/>
            <w:tcBorders>
              <w:top w:val="single" w:sz="4" w:space="0" w:color="auto"/>
              <w:left w:val="single" w:sz="4" w:space="0" w:color="auto"/>
              <w:bottom w:val="single" w:sz="4" w:space="0" w:color="auto"/>
              <w:right w:val="single" w:sz="4" w:space="0" w:color="auto"/>
            </w:tcBorders>
          </w:tcPr>
          <w:p w14:paraId="7238B668" w14:textId="77777777" w:rsidR="00CF17BA" w:rsidRDefault="00CF17BA">
            <w:r>
              <w:t xml:space="preserve">See Draft Contract, Section 3.1. </w:t>
            </w:r>
          </w:p>
        </w:tc>
      </w:tr>
      <w:tr w:rsidR="00CF17BA" w14:paraId="205BD249" w14:textId="77777777">
        <w:tc>
          <w:tcPr>
            <w:tcW w:w="0" w:type="auto"/>
            <w:tcBorders>
              <w:top w:val="single" w:sz="4" w:space="0" w:color="auto"/>
              <w:left w:val="single" w:sz="4" w:space="0" w:color="auto"/>
              <w:bottom w:val="single" w:sz="4" w:space="0" w:color="auto"/>
              <w:right w:val="single" w:sz="4" w:space="0" w:color="auto"/>
            </w:tcBorders>
          </w:tcPr>
          <w:p w14:paraId="05A3C9D2" w14:textId="77777777" w:rsidR="00CF17BA" w:rsidRDefault="00CF17BA">
            <w:r>
              <w:t>4</w:t>
            </w:r>
          </w:p>
        </w:tc>
        <w:tc>
          <w:tcPr>
            <w:tcW w:w="0" w:type="auto"/>
            <w:tcBorders>
              <w:top w:val="single" w:sz="4" w:space="0" w:color="auto"/>
              <w:left w:val="single" w:sz="4" w:space="0" w:color="auto"/>
              <w:bottom w:val="single" w:sz="4" w:space="0" w:color="auto"/>
              <w:right w:val="single" w:sz="4" w:space="0" w:color="auto"/>
            </w:tcBorders>
          </w:tcPr>
          <w:p w14:paraId="77823016" w14:textId="77777777" w:rsidR="00CF17BA" w:rsidRDefault="00CF17BA">
            <w:r>
              <w:t>FL ITN-2023-300-01-EQRO-Services</w:t>
            </w:r>
          </w:p>
        </w:tc>
        <w:tc>
          <w:tcPr>
            <w:tcW w:w="0" w:type="auto"/>
            <w:tcBorders>
              <w:top w:val="single" w:sz="4" w:space="0" w:color="auto"/>
              <w:left w:val="single" w:sz="4" w:space="0" w:color="auto"/>
              <w:bottom w:val="single" w:sz="4" w:space="0" w:color="auto"/>
              <w:right w:val="single" w:sz="4" w:space="0" w:color="auto"/>
            </w:tcBorders>
          </w:tcPr>
          <w:p w14:paraId="587BC20A" w14:textId="77777777" w:rsidR="00CF17BA" w:rsidRDefault="00CF17BA">
            <w:r>
              <w:t>8</w:t>
            </w:r>
          </w:p>
        </w:tc>
        <w:tc>
          <w:tcPr>
            <w:tcW w:w="0" w:type="auto"/>
            <w:tcBorders>
              <w:top w:val="single" w:sz="4" w:space="0" w:color="auto"/>
              <w:left w:val="single" w:sz="4" w:space="0" w:color="auto"/>
              <w:bottom w:val="single" w:sz="4" w:space="0" w:color="auto"/>
              <w:right w:val="single" w:sz="4" w:space="0" w:color="auto"/>
            </w:tcBorders>
          </w:tcPr>
          <w:p w14:paraId="1ECFD1D3" w14:textId="77777777" w:rsidR="00CF17BA" w:rsidRDefault="00CF17BA">
            <w:r>
              <w:t>Are the validation/review activities required to be conducted onsite or can they be completed via virtual visits?</w:t>
            </w:r>
          </w:p>
        </w:tc>
        <w:tc>
          <w:tcPr>
            <w:tcW w:w="0" w:type="auto"/>
            <w:tcBorders>
              <w:top w:val="single" w:sz="4" w:space="0" w:color="auto"/>
              <w:left w:val="single" w:sz="4" w:space="0" w:color="auto"/>
              <w:bottom w:val="single" w:sz="4" w:space="0" w:color="auto"/>
              <w:right w:val="single" w:sz="4" w:space="0" w:color="auto"/>
            </w:tcBorders>
          </w:tcPr>
          <w:p w14:paraId="25B15D7A" w14:textId="77777777" w:rsidR="00CF17BA" w:rsidRDefault="00CF17BA">
            <w:r>
              <w:t>Validation and review activities may be conducted onsite or virtually based on the experience and expertise of the EQRO and contingent upon performance.</w:t>
            </w:r>
          </w:p>
        </w:tc>
      </w:tr>
      <w:tr w:rsidR="00CF17BA" w14:paraId="465EE889" w14:textId="77777777">
        <w:tc>
          <w:tcPr>
            <w:tcW w:w="0" w:type="auto"/>
            <w:tcBorders>
              <w:top w:val="single" w:sz="4" w:space="0" w:color="auto"/>
              <w:left w:val="single" w:sz="4" w:space="0" w:color="auto"/>
              <w:bottom w:val="single" w:sz="4" w:space="0" w:color="auto"/>
              <w:right w:val="single" w:sz="4" w:space="0" w:color="auto"/>
            </w:tcBorders>
          </w:tcPr>
          <w:p w14:paraId="7D9F0080" w14:textId="77777777" w:rsidR="00CF17BA" w:rsidRDefault="00CF17BA">
            <w:r>
              <w:t>5</w:t>
            </w:r>
          </w:p>
        </w:tc>
        <w:tc>
          <w:tcPr>
            <w:tcW w:w="0" w:type="auto"/>
            <w:tcBorders>
              <w:top w:val="single" w:sz="4" w:space="0" w:color="auto"/>
              <w:left w:val="single" w:sz="4" w:space="0" w:color="auto"/>
              <w:bottom w:val="single" w:sz="4" w:space="0" w:color="auto"/>
              <w:right w:val="single" w:sz="4" w:space="0" w:color="auto"/>
            </w:tcBorders>
          </w:tcPr>
          <w:p w14:paraId="57E3215D" w14:textId="77777777" w:rsidR="00CF17BA" w:rsidRDefault="00CF17BA">
            <w:r>
              <w:t>FL ITN-2023-300-01-EQRO-Services</w:t>
            </w:r>
          </w:p>
        </w:tc>
        <w:tc>
          <w:tcPr>
            <w:tcW w:w="0" w:type="auto"/>
            <w:tcBorders>
              <w:top w:val="single" w:sz="4" w:space="0" w:color="auto"/>
              <w:left w:val="single" w:sz="4" w:space="0" w:color="auto"/>
              <w:bottom w:val="single" w:sz="4" w:space="0" w:color="auto"/>
              <w:right w:val="single" w:sz="4" w:space="0" w:color="auto"/>
            </w:tcBorders>
          </w:tcPr>
          <w:p w14:paraId="3F83D828" w14:textId="77777777" w:rsidR="00CF17BA" w:rsidRDefault="00CF17BA">
            <w:r>
              <w:t>8</w:t>
            </w:r>
          </w:p>
        </w:tc>
        <w:tc>
          <w:tcPr>
            <w:tcW w:w="0" w:type="auto"/>
            <w:tcBorders>
              <w:top w:val="single" w:sz="4" w:space="0" w:color="auto"/>
              <w:left w:val="single" w:sz="4" w:space="0" w:color="auto"/>
              <w:bottom w:val="single" w:sz="4" w:space="0" w:color="auto"/>
              <w:right w:val="single" w:sz="4" w:space="0" w:color="auto"/>
            </w:tcBorders>
          </w:tcPr>
          <w:p w14:paraId="40085B89" w14:textId="77777777" w:rsidR="00CF17BA" w:rsidRDefault="00CF17BA">
            <w:r>
              <w:t>How many performance measures will be included in the Validation of Performance Measures activity?</w:t>
            </w:r>
          </w:p>
        </w:tc>
        <w:tc>
          <w:tcPr>
            <w:tcW w:w="0" w:type="auto"/>
            <w:tcBorders>
              <w:top w:val="single" w:sz="4" w:space="0" w:color="auto"/>
              <w:left w:val="single" w:sz="4" w:space="0" w:color="auto"/>
              <w:bottom w:val="single" w:sz="4" w:space="0" w:color="auto"/>
              <w:right w:val="single" w:sz="4" w:space="0" w:color="auto"/>
            </w:tcBorders>
          </w:tcPr>
          <w:p w14:paraId="1BAC6AEB" w14:textId="77777777" w:rsidR="00CF17BA" w:rsidRDefault="00CF17BA">
            <w:r>
              <w:t xml:space="preserve">See Draft Contract, Section 3.2. </w:t>
            </w:r>
          </w:p>
          <w:p w14:paraId="408E6C2C" w14:textId="77777777" w:rsidR="00CF17BA" w:rsidRDefault="00CF17BA"/>
          <w:p w14:paraId="32D8B3AB" w14:textId="77777777" w:rsidR="00CF17BA" w:rsidRDefault="00CF17BA">
            <w:r>
              <w:t xml:space="preserve">FHKC automatically adopts all performance measures added to the CMS Child Core Set each year except those not applicable to FHKC’s population (e.g., measure is limited to children under age 5). Very rarely, a non-standard performance measure may be </w:t>
            </w:r>
            <w:proofErr w:type="gramStart"/>
            <w:r>
              <w:t>added</w:t>
            </w:r>
            <w:proofErr w:type="gramEnd"/>
            <w:r>
              <w:t xml:space="preserve"> or measures retired from the CMS Child Core Set may be continued. </w:t>
            </w:r>
          </w:p>
          <w:p w14:paraId="3E717F3D" w14:textId="77777777" w:rsidR="00CF17BA" w:rsidRDefault="00CF17BA"/>
          <w:p w14:paraId="232B1204" w14:textId="5BABD7E3" w:rsidR="00CF17BA" w:rsidRDefault="00CF17BA">
            <w:r>
              <w:t xml:space="preserve">See </w:t>
            </w:r>
            <w:r w:rsidR="003E5457">
              <w:t xml:space="preserve">item </w:t>
            </w:r>
            <w:r w:rsidR="00AD72E8">
              <w:t>5</w:t>
            </w:r>
            <w:r w:rsidR="003E5457">
              <w:t xml:space="preserve"> of this </w:t>
            </w:r>
            <w:r>
              <w:t xml:space="preserve">Addendum 1,2023 Performance Measures for the current list of performance measures.  </w:t>
            </w:r>
          </w:p>
        </w:tc>
      </w:tr>
      <w:tr w:rsidR="00CF17BA" w14:paraId="6769C9DC" w14:textId="77777777">
        <w:tc>
          <w:tcPr>
            <w:tcW w:w="0" w:type="auto"/>
            <w:tcBorders>
              <w:top w:val="single" w:sz="4" w:space="0" w:color="auto"/>
              <w:left w:val="single" w:sz="4" w:space="0" w:color="auto"/>
              <w:bottom w:val="single" w:sz="4" w:space="0" w:color="auto"/>
              <w:right w:val="single" w:sz="4" w:space="0" w:color="auto"/>
            </w:tcBorders>
          </w:tcPr>
          <w:p w14:paraId="420BBBBE" w14:textId="77777777" w:rsidR="00CF17BA" w:rsidRDefault="00CF17BA">
            <w:r>
              <w:lastRenderedPageBreak/>
              <w:t>6</w:t>
            </w:r>
          </w:p>
        </w:tc>
        <w:tc>
          <w:tcPr>
            <w:tcW w:w="0" w:type="auto"/>
            <w:tcBorders>
              <w:top w:val="single" w:sz="4" w:space="0" w:color="auto"/>
              <w:left w:val="single" w:sz="4" w:space="0" w:color="auto"/>
              <w:bottom w:val="single" w:sz="4" w:space="0" w:color="auto"/>
              <w:right w:val="single" w:sz="4" w:space="0" w:color="auto"/>
            </w:tcBorders>
          </w:tcPr>
          <w:p w14:paraId="572E380C" w14:textId="77777777" w:rsidR="00CF17BA" w:rsidRDefault="00CF17BA">
            <w:r>
              <w:t>FL ITN-2023-300-01-EQRO-Services</w:t>
            </w:r>
          </w:p>
        </w:tc>
        <w:tc>
          <w:tcPr>
            <w:tcW w:w="0" w:type="auto"/>
            <w:tcBorders>
              <w:top w:val="single" w:sz="4" w:space="0" w:color="auto"/>
              <w:left w:val="single" w:sz="4" w:space="0" w:color="auto"/>
              <w:bottom w:val="single" w:sz="4" w:space="0" w:color="auto"/>
              <w:right w:val="single" w:sz="4" w:space="0" w:color="auto"/>
            </w:tcBorders>
          </w:tcPr>
          <w:p w14:paraId="2328FDE7" w14:textId="77777777" w:rsidR="00CF17BA" w:rsidRDefault="00CF17BA">
            <w:r>
              <w:t>8</w:t>
            </w:r>
          </w:p>
        </w:tc>
        <w:tc>
          <w:tcPr>
            <w:tcW w:w="0" w:type="auto"/>
            <w:tcBorders>
              <w:top w:val="single" w:sz="4" w:space="0" w:color="auto"/>
              <w:left w:val="single" w:sz="4" w:space="0" w:color="auto"/>
              <w:bottom w:val="single" w:sz="4" w:space="0" w:color="auto"/>
              <w:right w:val="single" w:sz="4" w:space="0" w:color="auto"/>
            </w:tcBorders>
          </w:tcPr>
          <w:p w14:paraId="76A13CB7" w14:textId="77777777" w:rsidR="00CF17BA" w:rsidRDefault="00CF17BA">
            <w:r>
              <w:t>Item 6. Managed Care Plan training related to the external equality review protocols and other quality-related topics – how many trainings are expected to be conducted annually?</w:t>
            </w:r>
          </w:p>
        </w:tc>
        <w:tc>
          <w:tcPr>
            <w:tcW w:w="0" w:type="auto"/>
            <w:tcBorders>
              <w:top w:val="single" w:sz="4" w:space="0" w:color="auto"/>
              <w:left w:val="single" w:sz="4" w:space="0" w:color="auto"/>
              <w:bottom w:val="single" w:sz="4" w:space="0" w:color="auto"/>
              <w:right w:val="single" w:sz="4" w:space="0" w:color="auto"/>
            </w:tcBorders>
          </w:tcPr>
          <w:p w14:paraId="22A3225B" w14:textId="11E56713" w:rsidR="00CF17BA" w:rsidRDefault="00CF17BA">
            <w:r>
              <w:t>See Draft Contract, Section 3.</w:t>
            </w:r>
            <w:r w:rsidR="0005268F">
              <w:t xml:space="preserve"> </w:t>
            </w:r>
            <w:r w:rsidR="00D73A96">
              <w:t>There is no set number of</w:t>
            </w:r>
            <w:r w:rsidR="006449EA">
              <w:t xml:space="preserve"> annual</w:t>
            </w:r>
            <w:r w:rsidR="00D73A96">
              <w:t xml:space="preserve"> trainings</w:t>
            </w:r>
            <w:r w:rsidR="000F2CC8">
              <w:t xml:space="preserve">. </w:t>
            </w:r>
            <w:r w:rsidR="00CC6523">
              <w:t xml:space="preserve">For </w:t>
            </w:r>
            <w:r w:rsidR="00960C9D">
              <w:t xml:space="preserve">purposes of responding to this ITN, </w:t>
            </w:r>
            <w:r w:rsidR="00C83FE5">
              <w:t xml:space="preserve">Respondent </w:t>
            </w:r>
            <w:r w:rsidR="00DE0F99">
              <w:t>should assume one training per protocol</w:t>
            </w:r>
            <w:r w:rsidR="006075CD">
              <w:t xml:space="preserve"> annually</w:t>
            </w:r>
            <w:r w:rsidR="00DE0F99">
              <w:t xml:space="preserve">. </w:t>
            </w:r>
            <w:r w:rsidR="001740DB">
              <w:t xml:space="preserve">This </w:t>
            </w:r>
            <w:r w:rsidR="00FD067C">
              <w:t xml:space="preserve">requirement </w:t>
            </w:r>
            <w:r w:rsidR="00EE6BCF">
              <w:t xml:space="preserve">may be discussed during negotiations. </w:t>
            </w:r>
          </w:p>
        </w:tc>
      </w:tr>
      <w:tr w:rsidR="00CF17BA" w14:paraId="092749D6" w14:textId="77777777">
        <w:tc>
          <w:tcPr>
            <w:tcW w:w="0" w:type="auto"/>
            <w:tcBorders>
              <w:top w:val="single" w:sz="4" w:space="0" w:color="auto"/>
              <w:left w:val="single" w:sz="4" w:space="0" w:color="auto"/>
              <w:bottom w:val="single" w:sz="4" w:space="0" w:color="auto"/>
              <w:right w:val="single" w:sz="4" w:space="0" w:color="auto"/>
            </w:tcBorders>
          </w:tcPr>
          <w:p w14:paraId="6071DDBA" w14:textId="77777777" w:rsidR="00CF17BA" w:rsidRDefault="00CF17BA">
            <w:r>
              <w:t>7</w:t>
            </w:r>
          </w:p>
        </w:tc>
        <w:tc>
          <w:tcPr>
            <w:tcW w:w="0" w:type="auto"/>
            <w:tcBorders>
              <w:top w:val="single" w:sz="4" w:space="0" w:color="auto"/>
              <w:left w:val="single" w:sz="4" w:space="0" w:color="auto"/>
              <w:bottom w:val="single" w:sz="4" w:space="0" w:color="auto"/>
              <w:right w:val="single" w:sz="4" w:space="0" w:color="auto"/>
            </w:tcBorders>
          </w:tcPr>
          <w:p w14:paraId="0B541C7D" w14:textId="77777777" w:rsidR="00CF17BA" w:rsidRDefault="00CF17BA">
            <w:r>
              <w:t>FL ITN-2023-300-01-EQRO-Services</w:t>
            </w:r>
          </w:p>
        </w:tc>
        <w:tc>
          <w:tcPr>
            <w:tcW w:w="0" w:type="auto"/>
            <w:tcBorders>
              <w:top w:val="single" w:sz="4" w:space="0" w:color="auto"/>
              <w:left w:val="single" w:sz="4" w:space="0" w:color="auto"/>
              <w:bottom w:val="single" w:sz="4" w:space="0" w:color="auto"/>
              <w:right w:val="single" w:sz="4" w:space="0" w:color="auto"/>
            </w:tcBorders>
          </w:tcPr>
          <w:p w14:paraId="34D59AD0" w14:textId="77777777" w:rsidR="00CF17BA" w:rsidRDefault="00CF17BA">
            <w:r>
              <w:t>8</w:t>
            </w:r>
          </w:p>
        </w:tc>
        <w:tc>
          <w:tcPr>
            <w:tcW w:w="0" w:type="auto"/>
            <w:tcBorders>
              <w:top w:val="single" w:sz="4" w:space="0" w:color="auto"/>
              <w:left w:val="single" w:sz="4" w:space="0" w:color="auto"/>
              <w:bottom w:val="single" w:sz="4" w:space="0" w:color="auto"/>
              <w:right w:val="single" w:sz="4" w:space="0" w:color="auto"/>
            </w:tcBorders>
          </w:tcPr>
          <w:p w14:paraId="01A0E845" w14:textId="77777777" w:rsidR="00CF17BA" w:rsidRDefault="00CF17BA">
            <w:r>
              <w:t>Item 6. Managed Care Plan training related to the external equality review protocols and other quality-related topics – are the trainings expected to be conducted in-person or can they be virtual trainings?</w:t>
            </w:r>
          </w:p>
        </w:tc>
        <w:tc>
          <w:tcPr>
            <w:tcW w:w="0" w:type="auto"/>
            <w:tcBorders>
              <w:top w:val="single" w:sz="4" w:space="0" w:color="auto"/>
              <w:left w:val="single" w:sz="4" w:space="0" w:color="auto"/>
              <w:bottom w:val="single" w:sz="4" w:space="0" w:color="auto"/>
              <w:right w:val="single" w:sz="4" w:space="0" w:color="auto"/>
            </w:tcBorders>
          </w:tcPr>
          <w:p w14:paraId="14FB5637" w14:textId="77777777" w:rsidR="00CF17BA" w:rsidRDefault="00CF17BA">
            <w:r>
              <w:t xml:space="preserve">Training is expected to be virtual. </w:t>
            </w:r>
          </w:p>
        </w:tc>
      </w:tr>
      <w:tr w:rsidR="00CF17BA" w14:paraId="2F1B9555" w14:textId="77777777">
        <w:tc>
          <w:tcPr>
            <w:tcW w:w="0" w:type="auto"/>
            <w:tcBorders>
              <w:top w:val="single" w:sz="4" w:space="0" w:color="auto"/>
              <w:left w:val="single" w:sz="4" w:space="0" w:color="auto"/>
              <w:bottom w:val="single" w:sz="4" w:space="0" w:color="auto"/>
              <w:right w:val="single" w:sz="4" w:space="0" w:color="auto"/>
            </w:tcBorders>
          </w:tcPr>
          <w:p w14:paraId="43484B28" w14:textId="77777777" w:rsidR="00CF17BA" w:rsidRDefault="00CF17BA">
            <w:r>
              <w:t>8</w:t>
            </w:r>
          </w:p>
        </w:tc>
        <w:tc>
          <w:tcPr>
            <w:tcW w:w="0" w:type="auto"/>
            <w:tcBorders>
              <w:top w:val="single" w:sz="4" w:space="0" w:color="auto"/>
              <w:left w:val="single" w:sz="4" w:space="0" w:color="auto"/>
              <w:bottom w:val="single" w:sz="4" w:space="0" w:color="auto"/>
              <w:right w:val="single" w:sz="4" w:space="0" w:color="auto"/>
            </w:tcBorders>
          </w:tcPr>
          <w:p w14:paraId="47780666" w14:textId="77777777" w:rsidR="00CF17BA" w:rsidRDefault="00CF17BA">
            <w:r>
              <w:t>FL ITN-2023-300-01-EQRO-Services</w:t>
            </w:r>
          </w:p>
          <w:p w14:paraId="629A5683" w14:textId="77777777" w:rsidR="00CF17BA" w:rsidRDefault="00CF17BA"/>
        </w:tc>
        <w:tc>
          <w:tcPr>
            <w:tcW w:w="0" w:type="auto"/>
            <w:tcBorders>
              <w:top w:val="single" w:sz="4" w:space="0" w:color="auto"/>
              <w:left w:val="single" w:sz="4" w:space="0" w:color="auto"/>
              <w:bottom w:val="single" w:sz="4" w:space="0" w:color="auto"/>
              <w:right w:val="single" w:sz="4" w:space="0" w:color="auto"/>
            </w:tcBorders>
          </w:tcPr>
          <w:p w14:paraId="55F5C92A" w14:textId="77777777" w:rsidR="00CF17BA" w:rsidRDefault="00CF17BA">
            <w:r>
              <w:t>8</w:t>
            </w:r>
          </w:p>
        </w:tc>
        <w:tc>
          <w:tcPr>
            <w:tcW w:w="0" w:type="auto"/>
            <w:tcBorders>
              <w:top w:val="single" w:sz="4" w:space="0" w:color="auto"/>
              <w:left w:val="single" w:sz="4" w:space="0" w:color="auto"/>
              <w:bottom w:val="single" w:sz="4" w:space="0" w:color="auto"/>
              <w:right w:val="single" w:sz="4" w:space="0" w:color="auto"/>
            </w:tcBorders>
          </w:tcPr>
          <w:p w14:paraId="51332779" w14:textId="77777777" w:rsidR="00CF17BA" w:rsidRDefault="00CF17BA">
            <w:r>
              <w:t>We assume the agency will need to share data with us for Encounter Data Validation (Protocol 5). Will these be annual or quarterly data transfers?</w:t>
            </w:r>
          </w:p>
        </w:tc>
        <w:tc>
          <w:tcPr>
            <w:tcW w:w="0" w:type="auto"/>
            <w:tcBorders>
              <w:top w:val="single" w:sz="4" w:space="0" w:color="auto"/>
              <w:left w:val="single" w:sz="4" w:space="0" w:color="auto"/>
              <w:bottom w:val="single" w:sz="4" w:space="0" w:color="auto"/>
              <w:right w:val="single" w:sz="4" w:space="0" w:color="auto"/>
            </w:tcBorders>
          </w:tcPr>
          <w:p w14:paraId="327E3748" w14:textId="77777777" w:rsidR="00CF17BA" w:rsidRDefault="00CF17BA">
            <w:r>
              <w:t xml:space="preserve">The health and dental plans will transfer claims and encounter data directly to the EQRO on a quarterly basis. </w:t>
            </w:r>
          </w:p>
        </w:tc>
      </w:tr>
      <w:tr w:rsidR="00CF17BA" w14:paraId="7FBAEB38" w14:textId="77777777">
        <w:tc>
          <w:tcPr>
            <w:tcW w:w="0" w:type="auto"/>
            <w:tcBorders>
              <w:top w:val="single" w:sz="4" w:space="0" w:color="auto"/>
              <w:left w:val="single" w:sz="4" w:space="0" w:color="auto"/>
              <w:bottom w:val="single" w:sz="4" w:space="0" w:color="auto"/>
              <w:right w:val="single" w:sz="4" w:space="0" w:color="auto"/>
            </w:tcBorders>
          </w:tcPr>
          <w:p w14:paraId="503C9EFE" w14:textId="77777777" w:rsidR="00CF17BA" w:rsidRDefault="00CF17BA">
            <w:r>
              <w:t>9</w:t>
            </w:r>
          </w:p>
        </w:tc>
        <w:tc>
          <w:tcPr>
            <w:tcW w:w="0" w:type="auto"/>
            <w:tcBorders>
              <w:top w:val="single" w:sz="4" w:space="0" w:color="auto"/>
              <w:left w:val="single" w:sz="4" w:space="0" w:color="auto"/>
              <w:bottom w:val="single" w:sz="4" w:space="0" w:color="auto"/>
              <w:right w:val="single" w:sz="4" w:space="0" w:color="auto"/>
            </w:tcBorders>
          </w:tcPr>
          <w:p w14:paraId="40AC4A32" w14:textId="77777777" w:rsidR="00CF17BA" w:rsidRDefault="00CF17BA">
            <w:r w:rsidRPr="00332CF2">
              <w:t>ITN-2023-300-01-EQRO-Services document</w:t>
            </w:r>
          </w:p>
        </w:tc>
        <w:tc>
          <w:tcPr>
            <w:tcW w:w="0" w:type="auto"/>
            <w:tcBorders>
              <w:top w:val="single" w:sz="4" w:space="0" w:color="auto"/>
              <w:left w:val="single" w:sz="4" w:space="0" w:color="auto"/>
              <w:bottom w:val="single" w:sz="4" w:space="0" w:color="auto"/>
              <w:right w:val="single" w:sz="4" w:space="0" w:color="auto"/>
            </w:tcBorders>
          </w:tcPr>
          <w:p w14:paraId="2CA7246D" w14:textId="77777777" w:rsidR="00CF17BA" w:rsidRDefault="00CF17BA">
            <w:r w:rsidRPr="00332CF2">
              <w:t>Title page &amp; 7</w:t>
            </w:r>
          </w:p>
        </w:tc>
        <w:tc>
          <w:tcPr>
            <w:tcW w:w="0" w:type="auto"/>
            <w:tcBorders>
              <w:top w:val="single" w:sz="4" w:space="0" w:color="auto"/>
              <w:left w:val="single" w:sz="4" w:space="0" w:color="auto"/>
              <w:bottom w:val="single" w:sz="4" w:space="0" w:color="auto"/>
              <w:right w:val="single" w:sz="4" w:space="0" w:color="auto"/>
            </w:tcBorders>
          </w:tcPr>
          <w:p w14:paraId="232D2F48" w14:textId="77777777" w:rsidR="00CF17BA" w:rsidRDefault="00CF17BA">
            <w:r w:rsidRPr="00332CF2">
              <w:t>The Title page states that proposals are due on April 14, 2023. However, in the Table on page 7, Section F-Calendar of Events and Deadlines, the date is April 21, 2023. Could you clarify which date is correct?</w:t>
            </w:r>
          </w:p>
        </w:tc>
        <w:tc>
          <w:tcPr>
            <w:tcW w:w="0" w:type="auto"/>
            <w:tcBorders>
              <w:top w:val="single" w:sz="4" w:space="0" w:color="auto"/>
              <w:left w:val="single" w:sz="4" w:space="0" w:color="auto"/>
              <w:bottom w:val="single" w:sz="4" w:space="0" w:color="auto"/>
              <w:right w:val="single" w:sz="4" w:space="0" w:color="auto"/>
            </w:tcBorders>
          </w:tcPr>
          <w:p w14:paraId="177BB427" w14:textId="77777777" w:rsidR="00CF17BA" w:rsidRPr="00332CF2" w:rsidRDefault="00CF17BA">
            <w:r>
              <w:t xml:space="preserve">See response to question 1. </w:t>
            </w:r>
          </w:p>
        </w:tc>
      </w:tr>
      <w:tr w:rsidR="00CF17BA" w14:paraId="2D5C0D9E" w14:textId="77777777">
        <w:tc>
          <w:tcPr>
            <w:tcW w:w="0" w:type="auto"/>
            <w:tcBorders>
              <w:top w:val="single" w:sz="4" w:space="0" w:color="auto"/>
              <w:left w:val="single" w:sz="4" w:space="0" w:color="auto"/>
              <w:bottom w:val="single" w:sz="4" w:space="0" w:color="auto"/>
              <w:right w:val="single" w:sz="4" w:space="0" w:color="auto"/>
            </w:tcBorders>
          </w:tcPr>
          <w:p w14:paraId="40DEC63E" w14:textId="77777777" w:rsidR="00CF17BA" w:rsidRDefault="00CF17BA">
            <w:r>
              <w:t>10</w:t>
            </w:r>
          </w:p>
        </w:tc>
        <w:tc>
          <w:tcPr>
            <w:tcW w:w="0" w:type="auto"/>
            <w:tcBorders>
              <w:top w:val="single" w:sz="4" w:space="0" w:color="auto"/>
              <w:left w:val="single" w:sz="4" w:space="0" w:color="auto"/>
              <w:bottom w:val="single" w:sz="4" w:space="0" w:color="auto"/>
              <w:right w:val="single" w:sz="4" w:space="0" w:color="auto"/>
            </w:tcBorders>
          </w:tcPr>
          <w:p w14:paraId="3D681EF3" w14:textId="77777777" w:rsidR="00CF17BA" w:rsidRDefault="00CF17BA">
            <w:r w:rsidRPr="00332CF2">
              <w:t>ITN-2023-300-01-EQRO-Services document</w:t>
            </w:r>
          </w:p>
        </w:tc>
        <w:tc>
          <w:tcPr>
            <w:tcW w:w="0" w:type="auto"/>
            <w:tcBorders>
              <w:top w:val="single" w:sz="4" w:space="0" w:color="auto"/>
              <w:left w:val="single" w:sz="4" w:space="0" w:color="auto"/>
              <w:bottom w:val="single" w:sz="4" w:space="0" w:color="auto"/>
              <w:right w:val="single" w:sz="4" w:space="0" w:color="auto"/>
            </w:tcBorders>
          </w:tcPr>
          <w:p w14:paraId="5E7835BB" w14:textId="77777777" w:rsidR="00CF17BA" w:rsidRDefault="00CF17BA">
            <w:r w:rsidRPr="00332CF2">
              <w:t>38</w:t>
            </w:r>
          </w:p>
        </w:tc>
        <w:tc>
          <w:tcPr>
            <w:tcW w:w="0" w:type="auto"/>
            <w:tcBorders>
              <w:top w:val="single" w:sz="4" w:space="0" w:color="auto"/>
              <w:left w:val="single" w:sz="4" w:space="0" w:color="auto"/>
              <w:bottom w:val="single" w:sz="4" w:space="0" w:color="auto"/>
              <w:right w:val="single" w:sz="4" w:space="0" w:color="auto"/>
            </w:tcBorders>
          </w:tcPr>
          <w:p w14:paraId="44B21E86" w14:textId="77777777" w:rsidR="00CF17BA" w:rsidRDefault="00CF17BA">
            <w:r w:rsidRPr="00332CF2">
              <w:t>Section 8: Attachments, bullet point 3, the hyperlink is missing. Can you provide the correct one?</w:t>
            </w:r>
          </w:p>
        </w:tc>
        <w:tc>
          <w:tcPr>
            <w:tcW w:w="0" w:type="auto"/>
            <w:tcBorders>
              <w:top w:val="single" w:sz="4" w:space="0" w:color="auto"/>
              <w:left w:val="single" w:sz="4" w:space="0" w:color="auto"/>
              <w:bottom w:val="single" w:sz="4" w:space="0" w:color="auto"/>
              <w:right w:val="single" w:sz="4" w:space="0" w:color="auto"/>
            </w:tcBorders>
          </w:tcPr>
          <w:p w14:paraId="0049E17C" w14:textId="77777777" w:rsidR="00CF17BA" w:rsidRPr="00332CF2" w:rsidRDefault="00CF17BA">
            <w:r>
              <w:t xml:space="preserve">See response to question 2. </w:t>
            </w:r>
          </w:p>
        </w:tc>
      </w:tr>
      <w:tr w:rsidR="00CF17BA" w14:paraId="6A4D09DC" w14:textId="77777777">
        <w:tc>
          <w:tcPr>
            <w:tcW w:w="0" w:type="auto"/>
            <w:tcBorders>
              <w:top w:val="single" w:sz="4" w:space="0" w:color="auto"/>
              <w:left w:val="single" w:sz="4" w:space="0" w:color="auto"/>
              <w:bottom w:val="single" w:sz="4" w:space="0" w:color="auto"/>
              <w:right w:val="single" w:sz="4" w:space="0" w:color="auto"/>
            </w:tcBorders>
          </w:tcPr>
          <w:p w14:paraId="3F832963" w14:textId="77777777" w:rsidR="00CF17BA" w:rsidRDefault="00CF17BA">
            <w:r>
              <w:t>11</w:t>
            </w:r>
          </w:p>
        </w:tc>
        <w:tc>
          <w:tcPr>
            <w:tcW w:w="0" w:type="auto"/>
            <w:tcBorders>
              <w:top w:val="single" w:sz="4" w:space="0" w:color="auto"/>
              <w:left w:val="single" w:sz="4" w:space="0" w:color="auto"/>
              <w:bottom w:val="single" w:sz="4" w:space="0" w:color="auto"/>
              <w:right w:val="single" w:sz="4" w:space="0" w:color="auto"/>
            </w:tcBorders>
          </w:tcPr>
          <w:p w14:paraId="25D78BAA" w14:textId="77777777" w:rsidR="00CF17BA" w:rsidRDefault="00CF17BA">
            <w:r w:rsidRPr="00332CF2">
              <w:t>2023-300-01-Draft-EQRO-Contract, Attachment 1: Draft Contract</w:t>
            </w:r>
          </w:p>
        </w:tc>
        <w:tc>
          <w:tcPr>
            <w:tcW w:w="0" w:type="auto"/>
            <w:tcBorders>
              <w:top w:val="single" w:sz="4" w:space="0" w:color="auto"/>
              <w:left w:val="single" w:sz="4" w:space="0" w:color="auto"/>
              <w:bottom w:val="single" w:sz="4" w:space="0" w:color="auto"/>
              <w:right w:val="single" w:sz="4" w:space="0" w:color="auto"/>
            </w:tcBorders>
          </w:tcPr>
          <w:p w14:paraId="5915C449" w14:textId="77777777" w:rsidR="00CF17BA" w:rsidRDefault="00CF17BA">
            <w:r>
              <w:t>18</w:t>
            </w:r>
          </w:p>
        </w:tc>
        <w:tc>
          <w:tcPr>
            <w:tcW w:w="0" w:type="auto"/>
            <w:tcBorders>
              <w:top w:val="single" w:sz="4" w:space="0" w:color="auto"/>
              <w:left w:val="single" w:sz="4" w:space="0" w:color="auto"/>
              <w:bottom w:val="single" w:sz="4" w:space="0" w:color="auto"/>
              <w:right w:val="single" w:sz="4" w:space="0" w:color="auto"/>
            </w:tcBorders>
          </w:tcPr>
          <w:p w14:paraId="331801F5" w14:textId="77777777" w:rsidR="00CF17BA" w:rsidRDefault="00CF17BA">
            <w:r w:rsidRPr="00332CF2">
              <w:t>Section 3.3 Protocol 3-Assessment of Compliance: Can clarification be provided on whether all elements within the standard are to be reviewed again when a designation of "not met" is provided or is the second review element specific?</w:t>
            </w:r>
          </w:p>
        </w:tc>
        <w:tc>
          <w:tcPr>
            <w:tcW w:w="0" w:type="auto"/>
            <w:tcBorders>
              <w:top w:val="single" w:sz="4" w:space="0" w:color="auto"/>
              <w:left w:val="single" w:sz="4" w:space="0" w:color="auto"/>
              <w:bottom w:val="single" w:sz="4" w:space="0" w:color="auto"/>
              <w:right w:val="single" w:sz="4" w:space="0" w:color="auto"/>
            </w:tcBorders>
          </w:tcPr>
          <w:p w14:paraId="3B0FDAE3" w14:textId="77777777" w:rsidR="00CF17BA" w:rsidRPr="00332CF2" w:rsidRDefault="00CF17BA">
            <w:r>
              <w:t xml:space="preserve">The second review of all “Not Met” determinations from the prior year is element specific and limited only to the plan(s) receiving the “Not Met” designation for that element.  </w:t>
            </w:r>
          </w:p>
        </w:tc>
      </w:tr>
      <w:tr w:rsidR="00CF17BA" w14:paraId="72267294" w14:textId="77777777">
        <w:tc>
          <w:tcPr>
            <w:tcW w:w="0" w:type="auto"/>
            <w:tcBorders>
              <w:top w:val="single" w:sz="4" w:space="0" w:color="auto"/>
              <w:left w:val="single" w:sz="4" w:space="0" w:color="auto"/>
              <w:bottom w:val="single" w:sz="4" w:space="0" w:color="auto"/>
              <w:right w:val="single" w:sz="4" w:space="0" w:color="auto"/>
            </w:tcBorders>
          </w:tcPr>
          <w:p w14:paraId="28801D22" w14:textId="77777777" w:rsidR="00CF17BA" w:rsidRDefault="00CF17BA">
            <w:r>
              <w:t>12</w:t>
            </w:r>
          </w:p>
        </w:tc>
        <w:tc>
          <w:tcPr>
            <w:tcW w:w="0" w:type="auto"/>
            <w:tcBorders>
              <w:top w:val="single" w:sz="4" w:space="0" w:color="auto"/>
              <w:left w:val="single" w:sz="4" w:space="0" w:color="auto"/>
              <w:bottom w:val="single" w:sz="4" w:space="0" w:color="auto"/>
              <w:right w:val="single" w:sz="4" w:space="0" w:color="auto"/>
            </w:tcBorders>
          </w:tcPr>
          <w:p w14:paraId="55EA5D85" w14:textId="77777777" w:rsidR="00CF17BA" w:rsidRDefault="00CF17BA">
            <w:r w:rsidRPr="00332CF2">
              <w:t>2023-300-01-Draft-EQRO-Contract, Attachment 1: Draft Contract</w:t>
            </w:r>
          </w:p>
        </w:tc>
        <w:tc>
          <w:tcPr>
            <w:tcW w:w="0" w:type="auto"/>
            <w:tcBorders>
              <w:top w:val="single" w:sz="4" w:space="0" w:color="auto"/>
              <w:left w:val="single" w:sz="4" w:space="0" w:color="auto"/>
              <w:bottom w:val="single" w:sz="4" w:space="0" w:color="auto"/>
              <w:right w:val="single" w:sz="4" w:space="0" w:color="auto"/>
            </w:tcBorders>
          </w:tcPr>
          <w:p w14:paraId="1B128BB0" w14:textId="77777777" w:rsidR="00CF17BA" w:rsidRDefault="00CF17BA">
            <w:r>
              <w:t>20</w:t>
            </w:r>
          </w:p>
        </w:tc>
        <w:tc>
          <w:tcPr>
            <w:tcW w:w="0" w:type="auto"/>
            <w:tcBorders>
              <w:top w:val="single" w:sz="4" w:space="0" w:color="auto"/>
              <w:left w:val="single" w:sz="4" w:space="0" w:color="auto"/>
              <w:bottom w:val="single" w:sz="4" w:space="0" w:color="auto"/>
              <w:right w:val="single" w:sz="4" w:space="0" w:color="auto"/>
            </w:tcBorders>
          </w:tcPr>
          <w:p w14:paraId="3185A6A5" w14:textId="77777777" w:rsidR="00CF17BA" w:rsidRDefault="00CF17BA">
            <w:r w:rsidRPr="00332CF2">
              <w:t>Section 3.5 Protocol 5-Validation of Encounter Data: States that the EQRO shall accept and store such Data. What are the requirements for the length of time the Data is to be stored?</w:t>
            </w:r>
          </w:p>
        </w:tc>
        <w:tc>
          <w:tcPr>
            <w:tcW w:w="0" w:type="auto"/>
            <w:tcBorders>
              <w:top w:val="single" w:sz="4" w:space="0" w:color="auto"/>
              <w:left w:val="single" w:sz="4" w:space="0" w:color="auto"/>
              <w:bottom w:val="single" w:sz="4" w:space="0" w:color="auto"/>
              <w:right w:val="single" w:sz="4" w:space="0" w:color="auto"/>
            </w:tcBorders>
          </w:tcPr>
          <w:p w14:paraId="6F56DB42" w14:textId="77777777" w:rsidR="00CF17BA" w:rsidRPr="00332CF2" w:rsidRDefault="00CF17BA">
            <w:r>
              <w:t xml:space="preserve">See section 10.33 of the Draft Contract. </w:t>
            </w:r>
          </w:p>
        </w:tc>
      </w:tr>
      <w:tr w:rsidR="00CF17BA" w14:paraId="0470C0C8" w14:textId="77777777">
        <w:tc>
          <w:tcPr>
            <w:tcW w:w="0" w:type="auto"/>
            <w:tcBorders>
              <w:top w:val="single" w:sz="4" w:space="0" w:color="auto"/>
              <w:left w:val="single" w:sz="4" w:space="0" w:color="auto"/>
              <w:bottom w:val="single" w:sz="4" w:space="0" w:color="auto"/>
              <w:right w:val="single" w:sz="4" w:space="0" w:color="auto"/>
            </w:tcBorders>
          </w:tcPr>
          <w:p w14:paraId="48067E7E" w14:textId="77777777" w:rsidR="00CF17BA" w:rsidRDefault="00CF17BA">
            <w:r>
              <w:lastRenderedPageBreak/>
              <w:t>13</w:t>
            </w:r>
          </w:p>
        </w:tc>
        <w:tc>
          <w:tcPr>
            <w:tcW w:w="0" w:type="auto"/>
            <w:tcBorders>
              <w:top w:val="single" w:sz="4" w:space="0" w:color="auto"/>
              <w:left w:val="single" w:sz="4" w:space="0" w:color="auto"/>
              <w:bottom w:val="single" w:sz="4" w:space="0" w:color="auto"/>
              <w:right w:val="single" w:sz="4" w:space="0" w:color="auto"/>
            </w:tcBorders>
          </w:tcPr>
          <w:p w14:paraId="3C2F82D0" w14:textId="77777777" w:rsidR="00CF17BA" w:rsidRDefault="00CF17BA">
            <w:r w:rsidRPr="00332CF2">
              <w:t>2023-300-01-Draft-EQRO-Contract, Attachment 1: Draft Contract</w:t>
            </w:r>
          </w:p>
        </w:tc>
        <w:tc>
          <w:tcPr>
            <w:tcW w:w="0" w:type="auto"/>
            <w:tcBorders>
              <w:top w:val="single" w:sz="4" w:space="0" w:color="auto"/>
              <w:left w:val="single" w:sz="4" w:space="0" w:color="auto"/>
              <w:bottom w:val="single" w:sz="4" w:space="0" w:color="auto"/>
              <w:right w:val="single" w:sz="4" w:space="0" w:color="auto"/>
            </w:tcBorders>
          </w:tcPr>
          <w:p w14:paraId="05BA33A4" w14:textId="77777777" w:rsidR="00CF17BA" w:rsidRDefault="00CF17BA">
            <w:r>
              <w:t>57</w:t>
            </w:r>
          </w:p>
        </w:tc>
        <w:tc>
          <w:tcPr>
            <w:tcW w:w="0" w:type="auto"/>
            <w:tcBorders>
              <w:top w:val="single" w:sz="4" w:space="0" w:color="auto"/>
              <w:left w:val="single" w:sz="4" w:space="0" w:color="auto"/>
              <w:bottom w:val="single" w:sz="4" w:space="0" w:color="auto"/>
              <w:right w:val="single" w:sz="4" w:space="0" w:color="auto"/>
            </w:tcBorders>
          </w:tcPr>
          <w:p w14:paraId="535BD865" w14:textId="77777777" w:rsidR="00CF17BA" w:rsidRDefault="00CF17BA">
            <w:r w:rsidRPr="00332CF2">
              <w:t>Section 10.33 Record Retention: States, “EQRO shall retain all records associated with this Contract (a) for at least 10 years from the last date of Services; (b) for 10 years following the expiration or termination of the Contract or from the date of completion of any audit, whichever is later, or (c) until the transfer of such records to FHKC or its subsequent vendor upon FHKC approval.” Is this inclusive of all information from the MCOs to complete EQRO activities?</w:t>
            </w:r>
          </w:p>
        </w:tc>
        <w:tc>
          <w:tcPr>
            <w:tcW w:w="0" w:type="auto"/>
            <w:tcBorders>
              <w:top w:val="single" w:sz="4" w:space="0" w:color="auto"/>
              <w:left w:val="single" w:sz="4" w:space="0" w:color="auto"/>
              <w:bottom w:val="single" w:sz="4" w:space="0" w:color="auto"/>
              <w:right w:val="single" w:sz="4" w:space="0" w:color="auto"/>
            </w:tcBorders>
          </w:tcPr>
          <w:p w14:paraId="05896EEA" w14:textId="77777777" w:rsidR="00CF17BA" w:rsidRPr="00332CF2" w:rsidRDefault="00CF17BA">
            <w:r>
              <w:t xml:space="preserve">Yes. </w:t>
            </w:r>
          </w:p>
        </w:tc>
      </w:tr>
      <w:tr w:rsidR="00CF17BA" w14:paraId="4284325C" w14:textId="77777777">
        <w:tc>
          <w:tcPr>
            <w:tcW w:w="0" w:type="auto"/>
            <w:tcBorders>
              <w:top w:val="single" w:sz="4" w:space="0" w:color="auto"/>
              <w:left w:val="single" w:sz="4" w:space="0" w:color="auto"/>
              <w:bottom w:val="single" w:sz="4" w:space="0" w:color="auto"/>
              <w:right w:val="single" w:sz="4" w:space="0" w:color="auto"/>
            </w:tcBorders>
          </w:tcPr>
          <w:p w14:paraId="74A06DDA" w14:textId="77777777" w:rsidR="00CF17BA" w:rsidRDefault="00CF17BA">
            <w:r>
              <w:t>14</w:t>
            </w:r>
          </w:p>
        </w:tc>
        <w:tc>
          <w:tcPr>
            <w:tcW w:w="0" w:type="auto"/>
            <w:tcBorders>
              <w:top w:val="single" w:sz="4" w:space="0" w:color="auto"/>
              <w:left w:val="single" w:sz="4" w:space="0" w:color="auto"/>
              <w:bottom w:val="single" w:sz="4" w:space="0" w:color="auto"/>
              <w:right w:val="single" w:sz="4" w:space="0" w:color="auto"/>
            </w:tcBorders>
          </w:tcPr>
          <w:p w14:paraId="49A3430C" w14:textId="77777777" w:rsidR="00CF17BA" w:rsidRDefault="00CF17BA" w:rsidP="00492550">
            <w:r>
              <w:t>Scope Overview and Goals of the ITN</w:t>
            </w:r>
          </w:p>
          <w:p w14:paraId="17501122" w14:textId="77777777" w:rsidR="00CF17BA" w:rsidRPr="00332CF2" w:rsidRDefault="00CF17BA" w:rsidP="00492550">
            <w:r>
              <w:t>      B. Questions Being Explored and Facts Being Sought</w:t>
            </w:r>
          </w:p>
        </w:tc>
        <w:tc>
          <w:tcPr>
            <w:tcW w:w="0" w:type="auto"/>
            <w:tcBorders>
              <w:top w:val="single" w:sz="4" w:space="0" w:color="auto"/>
              <w:left w:val="single" w:sz="4" w:space="0" w:color="auto"/>
              <w:bottom w:val="single" w:sz="4" w:space="0" w:color="auto"/>
              <w:right w:val="single" w:sz="4" w:space="0" w:color="auto"/>
            </w:tcBorders>
          </w:tcPr>
          <w:p w14:paraId="75ADFCCC" w14:textId="77777777" w:rsidR="00CF17BA" w:rsidRDefault="00CF17BA">
            <w:r>
              <w:t>9</w:t>
            </w:r>
          </w:p>
        </w:tc>
        <w:tc>
          <w:tcPr>
            <w:tcW w:w="0" w:type="auto"/>
            <w:tcBorders>
              <w:top w:val="single" w:sz="4" w:space="0" w:color="auto"/>
              <w:left w:val="single" w:sz="4" w:space="0" w:color="auto"/>
              <w:bottom w:val="single" w:sz="4" w:space="0" w:color="auto"/>
              <w:right w:val="single" w:sz="4" w:space="0" w:color="auto"/>
            </w:tcBorders>
          </w:tcPr>
          <w:p w14:paraId="2EC807D6" w14:textId="77777777" w:rsidR="00CF17BA" w:rsidRDefault="00CF17BA">
            <w:r>
              <w:t>Can the state provide further explanation regarding the value propositions it will be looking for within the responses.</w:t>
            </w:r>
          </w:p>
        </w:tc>
        <w:tc>
          <w:tcPr>
            <w:tcW w:w="0" w:type="auto"/>
            <w:tcBorders>
              <w:top w:val="single" w:sz="4" w:space="0" w:color="auto"/>
              <w:left w:val="single" w:sz="4" w:space="0" w:color="auto"/>
              <w:bottom w:val="single" w:sz="4" w:space="0" w:color="auto"/>
              <w:right w:val="single" w:sz="4" w:space="0" w:color="auto"/>
            </w:tcBorders>
          </w:tcPr>
          <w:p w14:paraId="4AE15B9B" w14:textId="77777777" w:rsidR="00CF17BA" w:rsidRDefault="00CF17BA">
            <w:r>
              <w:t xml:space="preserve">No. See ITN, Section 7.A. </w:t>
            </w:r>
          </w:p>
        </w:tc>
      </w:tr>
      <w:tr w:rsidR="00CF17BA" w14:paraId="64AD2848" w14:textId="77777777">
        <w:tc>
          <w:tcPr>
            <w:tcW w:w="0" w:type="auto"/>
            <w:tcBorders>
              <w:top w:val="single" w:sz="4" w:space="0" w:color="auto"/>
              <w:left w:val="single" w:sz="4" w:space="0" w:color="auto"/>
              <w:bottom w:val="single" w:sz="4" w:space="0" w:color="auto"/>
              <w:right w:val="single" w:sz="4" w:space="0" w:color="auto"/>
            </w:tcBorders>
          </w:tcPr>
          <w:p w14:paraId="648CC039" w14:textId="77777777" w:rsidR="00CF17BA" w:rsidRDefault="00CF17BA">
            <w:r>
              <w:t>15</w:t>
            </w:r>
          </w:p>
        </w:tc>
        <w:tc>
          <w:tcPr>
            <w:tcW w:w="0" w:type="auto"/>
            <w:tcBorders>
              <w:top w:val="single" w:sz="4" w:space="0" w:color="auto"/>
              <w:left w:val="single" w:sz="4" w:space="0" w:color="auto"/>
              <w:bottom w:val="single" w:sz="4" w:space="0" w:color="auto"/>
              <w:right w:val="single" w:sz="4" w:space="0" w:color="auto"/>
            </w:tcBorders>
          </w:tcPr>
          <w:p w14:paraId="06B72B85" w14:textId="77777777" w:rsidR="00CF17BA" w:rsidRDefault="00CF17BA">
            <w:pPr>
              <w:spacing w:line="252" w:lineRule="auto"/>
              <w:rPr>
                <w:color w:val="000000"/>
              </w:rPr>
            </w:pPr>
            <w:r>
              <w:rPr>
                <w:color w:val="000000"/>
              </w:rPr>
              <w:t>Scope Overview and Goals of the ITN</w:t>
            </w:r>
          </w:p>
          <w:p w14:paraId="3C0D3481" w14:textId="77777777" w:rsidR="00CF17BA" w:rsidRDefault="00CF17BA" w:rsidP="00CF17BA">
            <w:pPr>
              <w:pStyle w:val="ListParagraph"/>
              <w:numPr>
                <w:ilvl w:val="0"/>
                <w:numId w:val="24"/>
              </w:numPr>
              <w:spacing w:line="252" w:lineRule="auto"/>
              <w:contextualSpacing w:val="0"/>
              <w:rPr>
                <w:rFonts w:eastAsia="Times New Roman"/>
                <w:color w:val="000000"/>
              </w:rPr>
            </w:pPr>
            <w:r>
              <w:rPr>
                <w:rFonts w:eastAsia="Times New Roman"/>
                <w:color w:val="000000"/>
              </w:rPr>
              <w:t>Scope Overview</w:t>
            </w:r>
          </w:p>
          <w:p w14:paraId="61A412A0" w14:textId="77777777" w:rsidR="00CF17BA" w:rsidRDefault="00CF17BA">
            <w:r>
              <w:rPr>
                <w:color w:val="000000"/>
              </w:rPr>
              <w:t>9.  Audit services, if requested by FHKC</w:t>
            </w:r>
          </w:p>
        </w:tc>
        <w:tc>
          <w:tcPr>
            <w:tcW w:w="0" w:type="auto"/>
            <w:tcBorders>
              <w:top w:val="single" w:sz="4" w:space="0" w:color="auto"/>
              <w:left w:val="single" w:sz="4" w:space="0" w:color="auto"/>
              <w:bottom w:val="single" w:sz="4" w:space="0" w:color="auto"/>
              <w:right w:val="single" w:sz="4" w:space="0" w:color="auto"/>
            </w:tcBorders>
          </w:tcPr>
          <w:p w14:paraId="6E6B7530" w14:textId="77777777" w:rsidR="00CF17BA" w:rsidRDefault="00CF17BA">
            <w:r>
              <w:t>8</w:t>
            </w:r>
          </w:p>
        </w:tc>
        <w:tc>
          <w:tcPr>
            <w:tcW w:w="0" w:type="auto"/>
            <w:tcBorders>
              <w:top w:val="single" w:sz="4" w:space="0" w:color="auto"/>
              <w:left w:val="single" w:sz="4" w:space="0" w:color="auto"/>
              <w:bottom w:val="single" w:sz="4" w:space="0" w:color="auto"/>
              <w:right w:val="single" w:sz="4" w:space="0" w:color="auto"/>
            </w:tcBorders>
          </w:tcPr>
          <w:p w14:paraId="2B7BB650" w14:textId="77777777" w:rsidR="00CF17BA" w:rsidRDefault="00CF17BA">
            <w:r>
              <w:t>What type of audit is referenced in Section 2</w:t>
            </w:r>
          </w:p>
        </w:tc>
        <w:tc>
          <w:tcPr>
            <w:tcW w:w="0" w:type="auto"/>
            <w:tcBorders>
              <w:top w:val="single" w:sz="4" w:space="0" w:color="auto"/>
              <w:left w:val="single" w:sz="4" w:space="0" w:color="auto"/>
              <w:bottom w:val="single" w:sz="4" w:space="0" w:color="auto"/>
              <w:right w:val="single" w:sz="4" w:space="0" w:color="auto"/>
            </w:tcBorders>
          </w:tcPr>
          <w:p w14:paraId="440DE8EA" w14:textId="77777777" w:rsidR="00CF17BA" w:rsidRDefault="00CF17BA">
            <w:r>
              <w:t>See section 3.7 of the Draft Contract. As an example, in the past the EQRO conducted a high-level post-payment claims review audit.</w:t>
            </w:r>
          </w:p>
        </w:tc>
      </w:tr>
      <w:tr w:rsidR="00CF17BA" w14:paraId="465C79BC" w14:textId="77777777">
        <w:tc>
          <w:tcPr>
            <w:tcW w:w="0" w:type="auto"/>
            <w:tcBorders>
              <w:top w:val="single" w:sz="4" w:space="0" w:color="auto"/>
              <w:left w:val="single" w:sz="4" w:space="0" w:color="auto"/>
              <w:bottom w:val="single" w:sz="4" w:space="0" w:color="auto"/>
              <w:right w:val="single" w:sz="4" w:space="0" w:color="auto"/>
            </w:tcBorders>
          </w:tcPr>
          <w:p w14:paraId="61EF32BD" w14:textId="77777777" w:rsidR="00CF17BA" w:rsidRDefault="00CF17BA">
            <w:r>
              <w:t>16</w:t>
            </w:r>
          </w:p>
        </w:tc>
        <w:tc>
          <w:tcPr>
            <w:tcW w:w="0" w:type="auto"/>
            <w:tcBorders>
              <w:top w:val="single" w:sz="4" w:space="0" w:color="auto"/>
              <w:left w:val="single" w:sz="4" w:space="0" w:color="auto"/>
              <w:bottom w:val="single" w:sz="4" w:space="0" w:color="auto"/>
              <w:right w:val="single" w:sz="4" w:space="0" w:color="auto"/>
            </w:tcBorders>
          </w:tcPr>
          <w:p w14:paraId="307A5BAC" w14:textId="77777777" w:rsidR="00CF17BA" w:rsidRDefault="00CF17BA">
            <w:r>
              <w:t>General Question</w:t>
            </w:r>
          </w:p>
        </w:tc>
        <w:tc>
          <w:tcPr>
            <w:tcW w:w="0" w:type="auto"/>
            <w:tcBorders>
              <w:top w:val="single" w:sz="4" w:space="0" w:color="auto"/>
              <w:left w:val="single" w:sz="4" w:space="0" w:color="auto"/>
              <w:bottom w:val="single" w:sz="4" w:space="0" w:color="auto"/>
              <w:right w:val="single" w:sz="4" w:space="0" w:color="auto"/>
            </w:tcBorders>
          </w:tcPr>
          <w:p w14:paraId="611B953F" w14:textId="77777777" w:rsidR="00CF17BA" w:rsidRDefault="00CF17BA">
            <w:r>
              <w:t>N/A</w:t>
            </w:r>
          </w:p>
        </w:tc>
        <w:tc>
          <w:tcPr>
            <w:tcW w:w="0" w:type="auto"/>
            <w:tcBorders>
              <w:top w:val="single" w:sz="4" w:space="0" w:color="auto"/>
              <w:left w:val="single" w:sz="4" w:space="0" w:color="auto"/>
              <w:bottom w:val="single" w:sz="4" w:space="0" w:color="auto"/>
              <w:right w:val="single" w:sz="4" w:space="0" w:color="auto"/>
            </w:tcBorders>
          </w:tcPr>
          <w:p w14:paraId="7A3981D4" w14:textId="77777777" w:rsidR="00CF17BA" w:rsidRDefault="00CF17BA">
            <w:r>
              <w:t>Does Florida require a physical office located in the state of Florida? If so, is there a location preference or requirement?</w:t>
            </w:r>
          </w:p>
        </w:tc>
        <w:tc>
          <w:tcPr>
            <w:tcW w:w="0" w:type="auto"/>
            <w:tcBorders>
              <w:top w:val="single" w:sz="4" w:space="0" w:color="auto"/>
              <w:left w:val="single" w:sz="4" w:space="0" w:color="auto"/>
              <w:bottom w:val="single" w:sz="4" w:space="0" w:color="auto"/>
              <w:right w:val="single" w:sz="4" w:space="0" w:color="auto"/>
            </w:tcBorders>
          </w:tcPr>
          <w:p w14:paraId="0B368A18" w14:textId="77777777" w:rsidR="00CF17BA" w:rsidRDefault="00CF17BA">
            <w:r>
              <w:t>No.</w:t>
            </w:r>
          </w:p>
        </w:tc>
      </w:tr>
      <w:tr w:rsidR="00CF17BA" w14:paraId="46D802EA" w14:textId="77777777">
        <w:tc>
          <w:tcPr>
            <w:tcW w:w="0" w:type="auto"/>
            <w:tcBorders>
              <w:top w:val="single" w:sz="4" w:space="0" w:color="auto"/>
              <w:left w:val="single" w:sz="4" w:space="0" w:color="auto"/>
              <w:bottom w:val="single" w:sz="4" w:space="0" w:color="auto"/>
              <w:right w:val="single" w:sz="4" w:space="0" w:color="auto"/>
            </w:tcBorders>
          </w:tcPr>
          <w:p w14:paraId="64B6F1EB" w14:textId="77777777" w:rsidR="00CF17BA" w:rsidRDefault="00CF17BA">
            <w:r>
              <w:t>17</w:t>
            </w:r>
          </w:p>
        </w:tc>
        <w:tc>
          <w:tcPr>
            <w:tcW w:w="0" w:type="auto"/>
            <w:tcBorders>
              <w:top w:val="single" w:sz="4" w:space="0" w:color="auto"/>
              <w:left w:val="single" w:sz="4" w:space="0" w:color="auto"/>
              <w:bottom w:val="single" w:sz="4" w:space="0" w:color="auto"/>
              <w:right w:val="single" w:sz="4" w:space="0" w:color="auto"/>
            </w:tcBorders>
          </w:tcPr>
          <w:p w14:paraId="596BAF4B" w14:textId="77777777" w:rsidR="00CF17BA" w:rsidRDefault="00CF17BA">
            <w:r>
              <w:t>General Question</w:t>
            </w:r>
          </w:p>
        </w:tc>
        <w:tc>
          <w:tcPr>
            <w:tcW w:w="0" w:type="auto"/>
            <w:tcBorders>
              <w:top w:val="single" w:sz="4" w:space="0" w:color="auto"/>
              <w:left w:val="single" w:sz="4" w:space="0" w:color="auto"/>
              <w:bottom w:val="single" w:sz="4" w:space="0" w:color="auto"/>
              <w:right w:val="single" w:sz="4" w:space="0" w:color="auto"/>
            </w:tcBorders>
          </w:tcPr>
          <w:p w14:paraId="1330B1CE" w14:textId="77777777" w:rsidR="00CF17BA" w:rsidRDefault="00CF17BA">
            <w:r>
              <w:t>N/A</w:t>
            </w:r>
          </w:p>
        </w:tc>
        <w:tc>
          <w:tcPr>
            <w:tcW w:w="0" w:type="auto"/>
            <w:tcBorders>
              <w:top w:val="single" w:sz="4" w:space="0" w:color="auto"/>
              <w:left w:val="single" w:sz="4" w:space="0" w:color="auto"/>
              <w:bottom w:val="single" w:sz="4" w:space="0" w:color="auto"/>
              <w:right w:val="single" w:sz="4" w:space="0" w:color="auto"/>
            </w:tcBorders>
          </w:tcPr>
          <w:p w14:paraId="4E21F258" w14:textId="77777777" w:rsidR="00CF17BA" w:rsidRDefault="00CF17BA">
            <w:r>
              <w:t>Are EQR staff and leadership fully required to reside in Florida or is teleworking from other states permitted (recognizing on-sites are in-person)</w:t>
            </w:r>
          </w:p>
        </w:tc>
        <w:tc>
          <w:tcPr>
            <w:tcW w:w="0" w:type="auto"/>
            <w:tcBorders>
              <w:top w:val="single" w:sz="4" w:space="0" w:color="auto"/>
              <w:left w:val="single" w:sz="4" w:space="0" w:color="auto"/>
              <w:bottom w:val="single" w:sz="4" w:space="0" w:color="auto"/>
              <w:right w:val="single" w:sz="4" w:space="0" w:color="auto"/>
            </w:tcBorders>
          </w:tcPr>
          <w:p w14:paraId="075AF0E4" w14:textId="77777777" w:rsidR="00CF17BA" w:rsidRDefault="00CF17BA">
            <w:r>
              <w:t xml:space="preserve">EQRO staff are not required to reside in Florida. Teleworking from other states is permitted. See section 6.3.2 of the Draft Contract. </w:t>
            </w:r>
          </w:p>
        </w:tc>
      </w:tr>
    </w:tbl>
    <w:p w14:paraId="160CF917" w14:textId="0ABCB0DD" w:rsidR="001B5044" w:rsidRPr="00E677AC" w:rsidRDefault="001B5044" w:rsidP="00650301">
      <w:pPr>
        <w:pStyle w:val="ListParagraph"/>
        <w:ind w:left="0"/>
        <w:rPr>
          <w:rFonts w:ascii="Calibri" w:hAnsi="Calibri" w:cs="Calibri"/>
          <w:sz w:val="24"/>
          <w:szCs w:val="24"/>
        </w:rPr>
      </w:pPr>
    </w:p>
    <w:p w14:paraId="2415B4F7" w14:textId="77777777" w:rsidR="00E124EC" w:rsidRPr="00E677AC" w:rsidRDefault="00E124EC" w:rsidP="00D45083">
      <w:pPr>
        <w:pStyle w:val="ListParagraph"/>
        <w:spacing w:line="240" w:lineRule="auto"/>
        <w:contextualSpacing w:val="0"/>
        <w:rPr>
          <w:rFonts w:ascii="Calibri" w:eastAsia="Times New Roman" w:hAnsi="Calibri" w:cs="Calibri"/>
          <w:b/>
          <w:sz w:val="24"/>
          <w:szCs w:val="24"/>
        </w:rPr>
        <w:sectPr w:rsidR="00E124EC" w:rsidRPr="00E677AC" w:rsidSect="009123C3">
          <w:pgSz w:w="15840" w:h="12240" w:orient="landscape"/>
          <w:pgMar w:top="1440" w:right="1440" w:bottom="1440" w:left="1440" w:header="720" w:footer="720" w:gutter="0"/>
          <w:cols w:space="720"/>
          <w:docGrid w:linePitch="360"/>
        </w:sectPr>
      </w:pPr>
    </w:p>
    <w:p w14:paraId="5CDEC194" w14:textId="112AB435" w:rsidR="00E46876" w:rsidRDefault="00E46876" w:rsidP="00D921FE">
      <w:pPr>
        <w:pStyle w:val="Heading1"/>
        <w:rPr>
          <w:rFonts w:ascii="Calibri" w:hAnsi="Calibri" w:cs="Calibri"/>
          <w:b/>
        </w:rPr>
      </w:pPr>
      <w:r>
        <w:rPr>
          <w:rFonts w:ascii="Calibri" w:hAnsi="Calibri" w:cs="Calibri"/>
          <w:b/>
        </w:rPr>
        <w:lastRenderedPageBreak/>
        <w:t>2023 Performance Measures</w:t>
      </w:r>
    </w:p>
    <w:p w14:paraId="01661C83" w14:textId="36FD772A" w:rsidR="00E46876" w:rsidRDefault="00CD2B40" w:rsidP="00E46876">
      <w:r>
        <w:t>This list of 2023 Performance Measures i</w:t>
      </w:r>
      <w:r w:rsidR="00425C01">
        <w:t xml:space="preserve">s informational only. </w:t>
      </w:r>
    </w:p>
    <w:tbl>
      <w:tblPr>
        <w:tblStyle w:val="TableGrid"/>
        <w:tblW w:w="0" w:type="auto"/>
        <w:tblBorders>
          <w:top w:val="none" w:sz="0" w:space="0" w:color="auto"/>
          <w:left w:val="none" w:sz="0" w:space="0" w:color="auto"/>
          <w:bottom w:val="none" w:sz="0" w:space="0" w:color="auto"/>
          <w:right w:val="none" w:sz="0" w:space="0" w:color="auto"/>
          <w:insideH w:val="single" w:sz="8" w:space="0" w:color="0077A1"/>
          <w:insideV w:val="single" w:sz="8" w:space="0" w:color="0077A1"/>
        </w:tblBorders>
        <w:tblLook w:val="04A0" w:firstRow="1" w:lastRow="0" w:firstColumn="1" w:lastColumn="0" w:noHBand="0" w:noVBand="1"/>
      </w:tblPr>
      <w:tblGrid>
        <w:gridCol w:w="890"/>
        <w:gridCol w:w="953"/>
        <w:gridCol w:w="5168"/>
        <w:gridCol w:w="1170"/>
        <w:gridCol w:w="1179"/>
      </w:tblGrid>
      <w:tr w:rsidR="0096301F" w:rsidRPr="00FD5619" w14:paraId="4A7B2D2B" w14:textId="77777777">
        <w:trPr>
          <w:tblHeader/>
        </w:trPr>
        <w:tc>
          <w:tcPr>
            <w:tcW w:w="883" w:type="dxa"/>
            <w:tcBorders>
              <w:top w:val="nil"/>
              <w:bottom w:val="nil"/>
              <w:right w:val="nil"/>
            </w:tcBorders>
            <w:shd w:val="clear" w:color="auto" w:fill="003580"/>
            <w:vAlign w:val="center"/>
          </w:tcPr>
          <w:p w14:paraId="044E74A9" w14:textId="77777777" w:rsidR="0096301F" w:rsidRPr="00FD5619" w:rsidRDefault="0096301F">
            <w:pPr>
              <w:spacing w:before="40" w:after="40"/>
              <w:jc w:val="center"/>
              <w:rPr>
                <w:rFonts w:ascii="Arial" w:hAnsi="Arial" w:cs="Arial"/>
                <w:b/>
                <w:color w:val="FFFFFF" w:themeColor="background1"/>
              </w:rPr>
            </w:pPr>
            <w:bookmarkStart w:id="1" w:name="_Hlk121747606"/>
            <w:r w:rsidRPr="00FD5619">
              <w:rPr>
                <w:rFonts w:ascii="Arial" w:hAnsi="Arial" w:cs="Arial"/>
                <w:b/>
                <w:color w:val="FFFFFF" w:themeColor="background1"/>
              </w:rPr>
              <w:t>FHKC Status</w:t>
            </w:r>
          </w:p>
        </w:tc>
        <w:tc>
          <w:tcPr>
            <w:tcW w:w="957" w:type="dxa"/>
            <w:tcBorders>
              <w:top w:val="nil"/>
              <w:left w:val="nil"/>
              <w:bottom w:val="nil"/>
              <w:right w:val="nil"/>
            </w:tcBorders>
            <w:shd w:val="clear" w:color="auto" w:fill="003580"/>
            <w:vAlign w:val="center"/>
          </w:tcPr>
          <w:p w14:paraId="50DE33B6" w14:textId="77777777" w:rsidR="0096301F" w:rsidRPr="00FD5619" w:rsidRDefault="0096301F">
            <w:pPr>
              <w:spacing w:before="40" w:after="40"/>
              <w:jc w:val="center"/>
              <w:rPr>
                <w:rFonts w:ascii="Arial" w:hAnsi="Arial" w:cs="Arial"/>
                <w:b/>
                <w:color w:val="FFFFFF" w:themeColor="background1"/>
              </w:rPr>
            </w:pPr>
          </w:p>
        </w:tc>
        <w:tc>
          <w:tcPr>
            <w:tcW w:w="5189" w:type="dxa"/>
            <w:tcBorders>
              <w:top w:val="nil"/>
              <w:left w:val="nil"/>
              <w:bottom w:val="nil"/>
              <w:right w:val="nil"/>
            </w:tcBorders>
            <w:shd w:val="clear" w:color="auto" w:fill="003580"/>
            <w:vAlign w:val="center"/>
          </w:tcPr>
          <w:p w14:paraId="7772AF6C" w14:textId="77777777" w:rsidR="0096301F" w:rsidRPr="00FD5619" w:rsidRDefault="0096301F">
            <w:pPr>
              <w:spacing w:before="40" w:after="40"/>
              <w:jc w:val="center"/>
              <w:rPr>
                <w:rFonts w:ascii="Arial" w:hAnsi="Arial" w:cs="Arial"/>
                <w:b/>
                <w:color w:val="FFFFFF" w:themeColor="background1"/>
              </w:rPr>
            </w:pPr>
            <w:r w:rsidRPr="00FD5619">
              <w:rPr>
                <w:rFonts w:ascii="Arial" w:hAnsi="Arial" w:cs="Arial"/>
                <w:b/>
                <w:color w:val="FFFFFF" w:themeColor="background1"/>
              </w:rPr>
              <w:t>2023 Medical Performance Measures</w:t>
            </w:r>
          </w:p>
        </w:tc>
        <w:tc>
          <w:tcPr>
            <w:tcW w:w="1150" w:type="dxa"/>
            <w:tcBorders>
              <w:top w:val="nil"/>
              <w:left w:val="nil"/>
              <w:bottom w:val="nil"/>
              <w:right w:val="nil"/>
            </w:tcBorders>
            <w:shd w:val="clear" w:color="auto" w:fill="003580"/>
            <w:vAlign w:val="center"/>
          </w:tcPr>
          <w:p w14:paraId="05C0A811" w14:textId="77777777" w:rsidR="0096301F" w:rsidRPr="00FD5619" w:rsidRDefault="0096301F">
            <w:pPr>
              <w:spacing w:before="40" w:after="40"/>
              <w:jc w:val="center"/>
              <w:rPr>
                <w:rFonts w:ascii="Arial" w:hAnsi="Arial" w:cs="Arial"/>
                <w:b/>
                <w:color w:val="FFFFFF" w:themeColor="background1"/>
              </w:rPr>
            </w:pPr>
            <w:r w:rsidRPr="00FD5619">
              <w:rPr>
                <w:rFonts w:ascii="Arial" w:hAnsi="Arial" w:cs="Arial"/>
                <w:b/>
                <w:color w:val="FFFFFF" w:themeColor="background1"/>
              </w:rPr>
              <w:t>Acronym</w:t>
            </w:r>
          </w:p>
        </w:tc>
        <w:tc>
          <w:tcPr>
            <w:tcW w:w="1181" w:type="dxa"/>
            <w:tcBorders>
              <w:left w:val="nil"/>
              <w:bottom w:val="nil"/>
            </w:tcBorders>
            <w:shd w:val="clear" w:color="auto" w:fill="003580"/>
            <w:vAlign w:val="center"/>
          </w:tcPr>
          <w:p w14:paraId="4AFC41F5" w14:textId="77777777" w:rsidR="0096301F" w:rsidRPr="00FD5619" w:rsidRDefault="0096301F">
            <w:pPr>
              <w:spacing w:before="40" w:after="40"/>
              <w:jc w:val="center"/>
              <w:rPr>
                <w:rFonts w:ascii="Arial" w:hAnsi="Arial" w:cs="Arial"/>
                <w:b/>
                <w:color w:val="FFFFFF" w:themeColor="background1"/>
              </w:rPr>
            </w:pPr>
            <w:r w:rsidRPr="00FD5619">
              <w:rPr>
                <w:rFonts w:ascii="Arial" w:hAnsi="Arial" w:cs="Arial"/>
                <w:b/>
                <w:color w:val="FFFFFF" w:themeColor="background1"/>
              </w:rPr>
              <w:t>Source</w:t>
            </w:r>
          </w:p>
        </w:tc>
      </w:tr>
      <w:tr w:rsidR="0096301F" w:rsidRPr="00FD5619" w14:paraId="4D124A73" w14:textId="77777777">
        <w:tc>
          <w:tcPr>
            <w:tcW w:w="9360" w:type="dxa"/>
            <w:gridSpan w:val="5"/>
            <w:tcBorders>
              <w:top w:val="nil"/>
              <w:bottom w:val="nil"/>
            </w:tcBorders>
            <w:shd w:val="clear" w:color="auto" w:fill="5096FF"/>
          </w:tcPr>
          <w:p w14:paraId="7280AA4D" w14:textId="77777777" w:rsidR="0096301F" w:rsidRPr="00FD5619" w:rsidRDefault="0096301F">
            <w:pPr>
              <w:spacing w:before="40" w:after="40"/>
              <w:rPr>
                <w:rFonts w:ascii="Arial" w:hAnsi="Arial" w:cs="Arial"/>
                <w:b/>
              </w:rPr>
            </w:pPr>
            <w:r w:rsidRPr="00FD5619">
              <w:rPr>
                <w:rFonts w:ascii="Arial" w:hAnsi="Arial" w:cs="Arial"/>
                <w:b/>
              </w:rPr>
              <w:t>Primary Care Access and Preventive Care</w:t>
            </w:r>
          </w:p>
        </w:tc>
      </w:tr>
      <w:tr w:rsidR="0096301F" w:rsidRPr="00FD5619" w14:paraId="7104C516" w14:textId="77777777">
        <w:tc>
          <w:tcPr>
            <w:tcW w:w="883" w:type="dxa"/>
            <w:tcBorders>
              <w:top w:val="nil"/>
              <w:bottom w:val="single" w:sz="8" w:space="0" w:color="auto"/>
              <w:right w:val="single" w:sz="8" w:space="0" w:color="auto"/>
            </w:tcBorders>
            <w:vAlign w:val="center"/>
          </w:tcPr>
          <w:p w14:paraId="51BF0EFE" w14:textId="77777777" w:rsidR="0096301F" w:rsidRPr="00FD5619" w:rsidRDefault="0096301F">
            <w:pPr>
              <w:spacing w:before="40" w:after="40"/>
              <w:rPr>
                <w:rFonts w:ascii="Arial" w:hAnsi="Arial" w:cs="Arial"/>
              </w:rPr>
            </w:pPr>
            <w:r w:rsidRPr="00FD5619">
              <w:rPr>
                <w:rFonts w:ascii="Arial" w:hAnsi="Arial" w:cs="Arial"/>
              </w:rPr>
              <w:t>Active</w:t>
            </w:r>
          </w:p>
        </w:tc>
        <w:tc>
          <w:tcPr>
            <w:tcW w:w="957" w:type="dxa"/>
            <w:tcBorders>
              <w:top w:val="nil"/>
              <w:left w:val="single" w:sz="8" w:space="0" w:color="auto"/>
              <w:bottom w:val="single" w:sz="8" w:space="0" w:color="auto"/>
              <w:right w:val="single" w:sz="8" w:space="0" w:color="auto"/>
            </w:tcBorders>
            <w:vAlign w:val="center"/>
          </w:tcPr>
          <w:p w14:paraId="29AF11B9" w14:textId="77777777" w:rsidR="0096301F" w:rsidRPr="00FD5619" w:rsidRDefault="0096301F">
            <w:pPr>
              <w:spacing w:before="40" w:after="40"/>
              <w:rPr>
                <w:rFonts w:ascii="Arial" w:hAnsi="Arial" w:cs="Arial"/>
              </w:rPr>
            </w:pPr>
            <w:r w:rsidRPr="00FD5619">
              <w:rPr>
                <w:rFonts w:ascii="Arial" w:hAnsi="Arial" w:cs="Arial"/>
              </w:rPr>
              <w:t xml:space="preserve">1 </w:t>
            </w:r>
          </w:p>
        </w:tc>
        <w:tc>
          <w:tcPr>
            <w:tcW w:w="5189" w:type="dxa"/>
            <w:tcBorders>
              <w:top w:val="nil"/>
              <w:left w:val="single" w:sz="8" w:space="0" w:color="auto"/>
              <w:bottom w:val="single" w:sz="8" w:space="0" w:color="auto"/>
              <w:right w:val="single" w:sz="8" w:space="0" w:color="auto"/>
            </w:tcBorders>
          </w:tcPr>
          <w:p w14:paraId="3C47ABD1" w14:textId="77777777" w:rsidR="0096301F" w:rsidRPr="00FD5619" w:rsidRDefault="0096301F">
            <w:pPr>
              <w:rPr>
                <w:rFonts w:ascii="Arial" w:hAnsi="Arial" w:cs="Arial"/>
              </w:rPr>
            </w:pPr>
            <w:r w:rsidRPr="00FD5619">
              <w:rPr>
                <w:rFonts w:ascii="Arial" w:hAnsi="Arial" w:cs="Arial"/>
              </w:rPr>
              <w:t>Weight Assessment and Counseling for Nutrition and Physical Activity for Children/Adolescents</w:t>
            </w:r>
          </w:p>
        </w:tc>
        <w:tc>
          <w:tcPr>
            <w:tcW w:w="1150" w:type="dxa"/>
            <w:tcBorders>
              <w:top w:val="nil"/>
              <w:left w:val="single" w:sz="8" w:space="0" w:color="auto"/>
              <w:bottom w:val="single" w:sz="8" w:space="0" w:color="auto"/>
              <w:right w:val="single" w:sz="8" w:space="0" w:color="auto"/>
            </w:tcBorders>
            <w:vAlign w:val="center"/>
          </w:tcPr>
          <w:p w14:paraId="249740F4" w14:textId="77777777" w:rsidR="0096301F" w:rsidRPr="00FD5619" w:rsidRDefault="0096301F">
            <w:pPr>
              <w:spacing w:before="40" w:after="40"/>
              <w:jc w:val="center"/>
              <w:rPr>
                <w:rFonts w:ascii="Arial" w:hAnsi="Arial" w:cs="Arial"/>
              </w:rPr>
            </w:pPr>
            <w:r w:rsidRPr="00FD5619">
              <w:rPr>
                <w:rFonts w:ascii="Arial" w:hAnsi="Arial" w:cs="Arial"/>
              </w:rPr>
              <w:t>WCC</w:t>
            </w:r>
          </w:p>
        </w:tc>
        <w:tc>
          <w:tcPr>
            <w:tcW w:w="1181" w:type="dxa"/>
            <w:tcBorders>
              <w:top w:val="nil"/>
              <w:left w:val="single" w:sz="8" w:space="0" w:color="auto"/>
              <w:bottom w:val="single" w:sz="8" w:space="0" w:color="auto"/>
            </w:tcBorders>
            <w:vAlign w:val="center"/>
          </w:tcPr>
          <w:p w14:paraId="59A383D1" w14:textId="77777777" w:rsidR="0096301F" w:rsidRPr="00FD5619" w:rsidRDefault="0096301F">
            <w:pPr>
              <w:spacing w:before="40" w:after="40"/>
              <w:jc w:val="center"/>
              <w:rPr>
                <w:rFonts w:ascii="Arial" w:hAnsi="Arial" w:cs="Arial"/>
              </w:rPr>
            </w:pPr>
            <w:r w:rsidRPr="00FD5619">
              <w:rPr>
                <w:rFonts w:ascii="Arial" w:hAnsi="Arial" w:cs="Arial"/>
              </w:rPr>
              <w:t>NCQA</w:t>
            </w:r>
          </w:p>
        </w:tc>
      </w:tr>
      <w:tr w:rsidR="0096301F" w:rsidRPr="00FD5619" w14:paraId="6181698B" w14:textId="77777777">
        <w:tc>
          <w:tcPr>
            <w:tcW w:w="883" w:type="dxa"/>
            <w:tcBorders>
              <w:top w:val="single" w:sz="8" w:space="0" w:color="auto"/>
              <w:bottom w:val="single" w:sz="8" w:space="0" w:color="auto"/>
              <w:right w:val="single" w:sz="8" w:space="0" w:color="auto"/>
            </w:tcBorders>
            <w:shd w:val="clear" w:color="auto" w:fill="auto"/>
            <w:vAlign w:val="center"/>
          </w:tcPr>
          <w:p w14:paraId="5F09C6DD" w14:textId="77777777" w:rsidR="0096301F" w:rsidRPr="00FD5619" w:rsidRDefault="0096301F">
            <w:pPr>
              <w:spacing w:before="40" w:after="40"/>
              <w:rPr>
                <w:rFonts w:ascii="Arial" w:hAnsi="Arial" w:cs="Arial"/>
              </w:rPr>
            </w:pPr>
            <w:r w:rsidRPr="00FD5619">
              <w:rPr>
                <w:rFonts w:ascii="Arial" w:hAnsi="Arial" w:cs="Arial"/>
              </w:rPr>
              <w:t>Active</w:t>
            </w:r>
          </w:p>
        </w:tc>
        <w:tc>
          <w:tcPr>
            <w:tcW w:w="957" w:type="dxa"/>
            <w:tcBorders>
              <w:top w:val="single" w:sz="8" w:space="0" w:color="auto"/>
              <w:left w:val="single" w:sz="8" w:space="0" w:color="auto"/>
              <w:bottom w:val="single" w:sz="8" w:space="0" w:color="auto"/>
              <w:right w:val="single" w:sz="8" w:space="0" w:color="auto"/>
            </w:tcBorders>
            <w:shd w:val="clear" w:color="auto" w:fill="auto"/>
            <w:vAlign w:val="center"/>
          </w:tcPr>
          <w:p w14:paraId="151EFF74" w14:textId="77777777" w:rsidR="0096301F" w:rsidRPr="00FD5619" w:rsidRDefault="0096301F">
            <w:pPr>
              <w:spacing w:before="40" w:after="40"/>
              <w:rPr>
                <w:rFonts w:ascii="Arial" w:hAnsi="Arial" w:cs="Arial"/>
              </w:rPr>
            </w:pPr>
            <w:r w:rsidRPr="00FD5619">
              <w:rPr>
                <w:rFonts w:ascii="Arial" w:hAnsi="Arial" w:cs="Arial"/>
              </w:rPr>
              <w:t xml:space="preserve">2 </w:t>
            </w:r>
          </w:p>
        </w:tc>
        <w:tc>
          <w:tcPr>
            <w:tcW w:w="5189" w:type="dxa"/>
            <w:tcBorders>
              <w:top w:val="single" w:sz="8" w:space="0" w:color="auto"/>
              <w:left w:val="single" w:sz="8" w:space="0" w:color="auto"/>
              <w:bottom w:val="single" w:sz="8" w:space="0" w:color="auto"/>
              <w:right w:val="single" w:sz="8" w:space="0" w:color="auto"/>
            </w:tcBorders>
            <w:shd w:val="clear" w:color="auto" w:fill="auto"/>
          </w:tcPr>
          <w:p w14:paraId="613ABF95" w14:textId="77777777" w:rsidR="0096301F" w:rsidRPr="00FD5619" w:rsidRDefault="0096301F">
            <w:pPr>
              <w:spacing w:before="40" w:after="40"/>
              <w:rPr>
                <w:rFonts w:ascii="Arial" w:hAnsi="Arial" w:cs="Arial"/>
              </w:rPr>
            </w:pPr>
            <w:r w:rsidRPr="00FD5619">
              <w:rPr>
                <w:rFonts w:ascii="Arial" w:hAnsi="Arial" w:cs="Arial"/>
              </w:rPr>
              <w:t xml:space="preserve">Chlamydia Screening in Women Ages 16–20 </w:t>
            </w:r>
          </w:p>
        </w:tc>
        <w:tc>
          <w:tcPr>
            <w:tcW w:w="1150" w:type="dxa"/>
            <w:tcBorders>
              <w:top w:val="single" w:sz="8" w:space="0" w:color="auto"/>
              <w:left w:val="single" w:sz="8" w:space="0" w:color="auto"/>
              <w:bottom w:val="single" w:sz="8" w:space="0" w:color="auto"/>
              <w:right w:val="single" w:sz="8" w:space="0" w:color="auto"/>
            </w:tcBorders>
            <w:shd w:val="clear" w:color="auto" w:fill="auto"/>
            <w:vAlign w:val="center"/>
          </w:tcPr>
          <w:p w14:paraId="25D4AB0B" w14:textId="77777777" w:rsidR="0096301F" w:rsidRPr="00FD5619" w:rsidRDefault="0096301F">
            <w:pPr>
              <w:spacing w:before="40" w:after="40"/>
              <w:jc w:val="center"/>
              <w:rPr>
                <w:rFonts w:ascii="Arial" w:hAnsi="Arial" w:cs="Arial"/>
              </w:rPr>
            </w:pPr>
            <w:r w:rsidRPr="00FD5619">
              <w:rPr>
                <w:rFonts w:ascii="Arial" w:hAnsi="Arial" w:cs="Arial"/>
              </w:rPr>
              <w:t>CHL</w:t>
            </w:r>
          </w:p>
        </w:tc>
        <w:tc>
          <w:tcPr>
            <w:tcW w:w="1181" w:type="dxa"/>
            <w:tcBorders>
              <w:top w:val="single" w:sz="8" w:space="0" w:color="auto"/>
              <w:left w:val="single" w:sz="8" w:space="0" w:color="auto"/>
              <w:bottom w:val="single" w:sz="8" w:space="0" w:color="auto"/>
            </w:tcBorders>
            <w:shd w:val="clear" w:color="auto" w:fill="auto"/>
            <w:vAlign w:val="center"/>
          </w:tcPr>
          <w:p w14:paraId="6AB29EC2" w14:textId="77777777" w:rsidR="0096301F" w:rsidRPr="00FD5619" w:rsidRDefault="0096301F">
            <w:pPr>
              <w:spacing w:before="40" w:after="40"/>
              <w:jc w:val="center"/>
              <w:rPr>
                <w:rFonts w:ascii="Arial" w:hAnsi="Arial" w:cs="Arial"/>
              </w:rPr>
            </w:pPr>
            <w:r w:rsidRPr="00FD5619">
              <w:rPr>
                <w:rFonts w:ascii="Arial" w:hAnsi="Arial" w:cs="Arial"/>
              </w:rPr>
              <w:t>NCQA</w:t>
            </w:r>
          </w:p>
        </w:tc>
      </w:tr>
      <w:tr w:rsidR="0096301F" w:rsidRPr="00FD5619" w14:paraId="1F8B920A" w14:textId="77777777">
        <w:tc>
          <w:tcPr>
            <w:tcW w:w="883" w:type="dxa"/>
            <w:tcBorders>
              <w:top w:val="single" w:sz="8" w:space="0" w:color="auto"/>
              <w:bottom w:val="single" w:sz="8" w:space="0" w:color="auto"/>
              <w:right w:val="single" w:sz="8" w:space="0" w:color="auto"/>
            </w:tcBorders>
            <w:shd w:val="clear" w:color="auto" w:fill="auto"/>
            <w:vAlign w:val="center"/>
          </w:tcPr>
          <w:p w14:paraId="3CBAD702" w14:textId="77777777" w:rsidR="0096301F" w:rsidRPr="00FD5619" w:rsidRDefault="0096301F">
            <w:pPr>
              <w:spacing w:before="40" w:after="40"/>
              <w:rPr>
                <w:rFonts w:ascii="Arial" w:hAnsi="Arial" w:cs="Arial"/>
              </w:rPr>
            </w:pPr>
            <w:r w:rsidRPr="00FD5619">
              <w:rPr>
                <w:rFonts w:ascii="Arial" w:hAnsi="Arial" w:cs="Arial"/>
              </w:rPr>
              <w:t>Active</w:t>
            </w:r>
          </w:p>
        </w:tc>
        <w:tc>
          <w:tcPr>
            <w:tcW w:w="957" w:type="dxa"/>
            <w:tcBorders>
              <w:top w:val="single" w:sz="8" w:space="0" w:color="auto"/>
              <w:left w:val="single" w:sz="8" w:space="0" w:color="auto"/>
              <w:bottom w:val="single" w:sz="8" w:space="0" w:color="auto"/>
              <w:right w:val="single" w:sz="8" w:space="0" w:color="auto"/>
            </w:tcBorders>
            <w:shd w:val="clear" w:color="auto" w:fill="auto"/>
            <w:vAlign w:val="center"/>
          </w:tcPr>
          <w:p w14:paraId="66D73593" w14:textId="77777777" w:rsidR="0096301F" w:rsidRPr="00FD5619" w:rsidRDefault="0096301F">
            <w:pPr>
              <w:spacing w:before="40" w:after="40"/>
              <w:rPr>
                <w:rFonts w:ascii="Arial" w:hAnsi="Arial" w:cs="Arial"/>
              </w:rPr>
            </w:pPr>
            <w:r w:rsidRPr="00FD5619">
              <w:rPr>
                <w:rFonts w:ascii="Arial" w:hAnsi="Arial" w:cs="Arial"/>
              </w:rPr>
              <w:t xml:space="preserve">3 </w:t>
            </w:r>
          </w:p>
        </w:tc>
        <w:tc>
          <w:tcPr>
            <w:tcW w:w="5189" w:type="dxa"/>
            <w:tcBorders>
              <w:top w:val="single" w:sz="8" w:space="0" w:color="auto"/>
              <w:left w:val="single" w:sz="8" w:space="0" w:color="auto"/>
              <w:bottom w:val="single" w:sz="8" w:space="0" w:color="auto"/>
              <w:right w:val="single" w:sz="8" w:space="0" w:color="auto"/>
            </w:tcBorders>
            <w:shd w:val="clear" w:color="auto" w:fill="auto"/>
          </w:tcPr>
          <w:p w14:paraId="692F3E0A" w14:textId="77777777" w:rsidR="0096301F" w:rsidRPr="00FD5619" w:rsidRDefault="0096301F">
            <w:pPr>
              <w:spacing w:before="40" w:after="40"/>
              <w:rPr>
                <w:rFonts w:ascii="Arial" w:hAnsi="Arial" w:cs="Arial"/>
              </w:rPr>
            </w:pPr>
            <w:r w:rsidRPr="00FD5619">
              <w:rPr>
                <w:rFonts w:ascii="Arial" w:hAnsi="Arial" w:cs="Arial"/>
              </w:rPr>
              <w:t xml:space="preserve">Immunizations for Adolescents </w:t>
            </w:r>
          </w:p>
        </w:tc>
        <w:tc>
          <w:tcPr>
            <w:tcW w:w="1150" w:type="dxa"/>
            <w:tcBorders>
              <w:top w:val="single" w:sz="8" w:space="0" w:color="auto"/>
              <w:left w:val="single" w:sz="8" w:space="0" w:color="auto"/>
              <w:bottom w:val="single" w:sz="8" w:space="0" w:color="auto"/>
              <w:right w:val="single" w:sz="8" w:space="0" w:color="auto"/>
            </w:tcBorders>
            <w:shd w:val="clear" w:color="auto" w:fill="auto"/>
            <w:vAlign w:val="center"/>
          </w:tcPr>
          <w:p w14:paraId="546BE637" w14:textId="77777777" w:rsidR="0096301F" w:rsidRPr="00FD5619" w:rsidRDefault="0096301F">
            <w:pPr>
              <w:spacing w:before="40" w:after="40"/>
              <w:jc w:val="center"/>
              <w:rPr>
                <w:rFonts w:ascii="Arial" w:hAnsi="Arial" w:cs="Arial"/>
              </w:rPr>
            </w:pPr>
            <w:r w:rsidRPr="00FD5619">
              <w:rPr>
                <w:rFonts w:ascii="Arial" w:hAnsi="Arial" w:cs="Arial"/>
              </w:rPr>
              <w:t>IMA</w:t>
            </w:r>
          </w:p>
        </w:tc>
        <w:tc>
          <w:tcPr>
            <w:tcW w:w="1181" w:type="dxa"/>
            <w:tcBorders>
              <w:top w:val="single" w:sz="8" w:space="0" w:color="auto"/>
              <w:left w:val="single" w:sz="8" w:space="0" w:color="auto"/>
              <w:bottom w:val="single" w:sz="8" w:space="0" w:color="auto"/>
            </w:tcBorders>
            <w:shd w:val="clear" w:color="auto" w:fill="auto"/>
            <w:vAlign w:val="center"/>
          </w:tcPr>
          <w:p w14:paraId="4A6BAAFD" w14:textId="77777777" w:rsidR="0096301F" w:rsidRPr="00FD5619" w:rsidRDefault="0096301F">
            <w:pPr>
              <w:spacing w:before="40" w:after="40"/>
              <w:jc w:val="center"/>
              <w:rPr>
                <w:rFonts w:ascii="Arial" w:hAnsi="Arial" w:cs="Arial"/>
              </w:rPr>
            </w:pPr>
            <w:r w:rsidRPr="00FD5619">
              <w:rPr>
                <w:rFonts w:ascii="Arial" w:hAnsi="Arial" w:cs="Arial"/>
              </w:rPr>
              <w:t>NCQA</w:t>
            </w:r>
          </w:p>
        </w:tc>
      </w:tr>
      <w:tr w:rsidR="0096301F" w:rsidRPr="00FD5619" w14:paraId="732A3153" w14:textId="77777777">
        <w:tc>
          <w:tcPr>
            <w:tcW w:w="883" w:type="dxa"/>
            <w:tcBorders>
              <w:top w:val="single" w:sz="8" w:space="0" w:color="auto"/>
              <w:bottom w:val="nil"/>
              <w:right w:val="single" w:sz="8" w:space="0" w:color="auto"/>
            </w:tcBorders>
            <w:shd w:val="clear" w:color="auto" w:fill="auto"/>
            <w:vAlign w:val="center"/>
          </w:tcPr>
          <w:p w14:paraId="486E5336" w14:textId="77777777" w:rsidR="0096301F" w:rsidRPr="00FD5619" w:rsidRDefault="0096301F">
            <w:pPr>
              <w:spacing w:before="40" w:after="40"/>
              <w:rPr>
                <w:rFonts w:ascii="Arial" w:hAnsi="Arial" w:cs="Arial"/>
              </w:rPr>
            </w:pPr>
            <w:r w:rsidRPr="00FD5619">
              <w:rPr>
                <w:rFonts w:ascii="Arial" w:hAnsi="Arial" w:cs="Arial"/>
              </w:rPr>
              <w:t>Active</w:t>
            </w:r>
          </w:p>
        </w:tc>
        <w:tc>
          <w:tcPr>
            <w:tcW w:w="957" w:type="dxa"/>
            <w:tcBorders>
              <w:top w:val="single" w:sz="8" w:space="0" w:color="auto"/>
              <w:left w:val="single" w:sz="8" w:space="0" w:color="auto"/>
              <w:bottom w:val="nil"/>
              <w:right w:val="single" w:sz="8" w:space="0" w:color="auto"/>
            </w:tcBorders>
            <w:shd w:val="clear" w:color="auto" w:fill="auto"/>
            <w:vAlign w:val="center"/>
          </w:tcPr>
          <w:p w14:paraId="4B7B26B1" w14:textId="77777777" w:rsidR="0096301F" w:rsidRPr="00FD5619" w:rsidRDefault="0096301F">
            <w:pPr>
              <w:spacing w:before="40" w:after="40"/>
              <w:rPr>
                <w:rFonts w:ascii="Arial" w:hAnsi="Arial" w:cs="Arial"/>
                <w:highlight w:val="yellow"/>
              </w:rPr>
            </w:pPr>
            <w:r w:rsidRPr="00FD5619">
              <w:rPr>
                <w:rFonts w:ascii="Arial" w:hAnsi="Arial" w:cs="Arial"/>
              </w:rPr>
              <w:t xml:space="preserve">4 </w:t>
            </w:r>
          </w:p>
        </w:tc>
        <w:tc>
          <w:tcPr>
            <w:tcW w:w="5189" w:type="dxa"/>
            <w:tcBorders>
              <w:top w:val="single" w:sz="8" w:space="0" w:color="auto"/>
              <w:left w:val="single" w:sz="8" w:space="0" w:color="auto"/>
              <w:bottom w:val="nil"/>
              <w:right w:val="single" w:sz="8" w:space="0" w:color="auto"/>
            </w:tcBorders>
            <w:shd w:val="clear" w:color="auto" w:fill="auto"/>
          </w:tcPr>
          <w:p w14:paraId="4E88399A" w14:textId="77777777" w:rsidR="0096301F" w:rsidRPr="00FD5619" w:rsidRDefault="0096301F">
            <w:pPr>
              <w:spacing w:before="40" w:after="40"/>
              <w:rPr>
                <w:rFonts w:ascii="Arial" w:hAnsi="Arial" w:cs="Arial"/>
              </w:rPr>
            </w:pPr>
            <w:r w:rsidRPr="00FD5619">
              <w:rPr>
                <w:rFonts w:ascii="Arial" w:hAnsi="Arial" w:cs="Arial"/>
              </w:rPr>
              <w:t>Child and Adolescent Well-Care Visits (WCV-CH)</w:t>
            </w:r>
          </w:p>
        </w:tc>
        <w:tc>
          <w:tcPr>
            <w:tcW w:w="1150" w:type="dxa"/>
            <w:tcBorders>
              <w:top w:val="single" w:sz="8" w:space="0" w:color="auto"/>
              <w:left w:val="single" w:sz="8" w:space="0" w:color="auto"/>
              <w:bottom w:val="nil"/>
              <w:right w:val="single" w:sz="8" w:space="0" w:color="auto"/>
            </w:tcBorders>
            <w:shd w:val="clear" w:color="auto" w:fill="auto"/>
            <w:vAlign w:val="center"/>
          </w:tcPr>
          <w:p w14:paraId="5B16B8F6" w14:textId="77777777" w:rsidR="0096301F" w:rsidRPr="00FD5619" w:rsidRDefault="0096301F">
            <w:pPr>
              <w:spacing w:before="40" w:after="40"/>
              <w:jc w:val="center"/>
              <w:rPr>
                <w:rFonts w:ascii="Arial" w:hAnsi="Arial" w:cs="Arial"/>
              </w:rPr>
            </w:pPr>
            <w:r w:rsidRPr="00FD5619">
              <w:rPr>
                <w:rFonts w:ascii="Arial" w:hAnsi="Arial" w:cs="Arial"/>
              </w:rPr>
              <w:t>WCV</w:t>
            </w:r>
          </w:p>
        </w:tc>
        <w:tc>
          <w:tcPr>
            <w:tcW w:w="1181" w:type="dxa"/>
            <w:tcBorders>
              <w:top w:val="single" w:sz="8" w:space="0" w:color="auto"/>
              <w:left w:val="single" w:sz="8" w:space="0" w:color="auto"/>
              <w:bottom w:val="nil"/>
            </w:tcBorders>
            <w:shd w:val="clear" w:color="auto" w:fill="auto"/>
            <w:vAlign w:val="center"/>
          </w:tcPr>
          <w:p w14:paraId="11C2A46A" w14:textId="77777777" w:rsidR="0096301F" w:rsidRPr="00FD5619" w:rsidRDefault="0096301F">
            <w:pPr>
              <w:spacing w:before="40" w:after="40"/>
              <w:jc w:val="center"/>
              <w:rPr>
                <w:rFonts w:ascii="Arial" w:hAnsi="Arial" w:cs="Arial"/>
              </w:rPr>
            </w:pPr>
            <w:r w:rsidRPr="00FD5619">
              <w:rPr>
                <w:rFonts w:ascii="Arial" w:hAnsi="Arial" w:cs="Arial"/>
              </w:rPr>
              <w:t>NCQA</w:t>
            </w:r>
          </w:p>
        </w:tc>
      </w:tr>
      <w:tr w:rsidR="0096301F" w:rsidRPr="00FD5619" w14:paraId="58E71904" w14:textId="77777777">
        <w:tc>
          <w:tcPr>
            <w:tcW w:w="9360" w:type="dxa"/>
            <w:gridSpan w:val="5"/>
            <w:tcBorders>
              <w:top w:val="nil"/>
              <w:bottom w:val="nil"/>
            </w:tcBorders>
            <w:shd w:val="clear" w:color="auto" w:fill="5096FF"/>
          </w:tcPr>
          <w:p w14:paraId="34B32D8C" w14:textId="77777777" w:rsidR="0096301F" w:rsidRPr="00FD5619" w:rsidRDefault="0096301F">
            <w:pPr>
              <w:spacing w:before="40" w:after="40"/>
              <w:rPr>
                <w:rFonts w:ascii="Arial" w:hAnsi="Arial" w:cs="Arial"/>
                <w:b/>
                <w:bCs/>
              </w:rPr>
            </w:pPr>
            <w:r w:rsidRPr="00FD5619">
              <w:rPr>
                <w:rFonts w:ascii="Arial" w:hAnsi="Arial" w:cs="Arial"/>
                <w:b/>
                <w:bCs/>
              </w:rPr>
              <w:t>Maternal and Perinatal Health</w:t>
            </w:r>
          </w:p>
        </w:tc>
      </w:tr>
      <w:tr w:rsidR="0096301F" w:rsidRPr="00FD5619" w14:paraId="5F27C43F" w14:textId="77777777">
        <w:tc>
          <w:tcPr>
            <w:tcW w:w="883" w:type="dxa"/>
            <w:tcBorders>
              <w:top w:val="nil"/>
              <w:bottom w:val="single" w:sz="8" w:space="0" w:color="auto"/>
              <w:right w:val="single" w:sz="8" w:space="0" w:color="auto"/>
            </w:tcBorders>
            <w:shd w:val="clear" w:color="auto" w:fill="auto"/>
            <w:vAlign w:val="center"/>
          </w:tcPr>
          <w:p w14:paraId="34B7A165" w14:textId="77777777" w:rsidR="0096301F" w:rsidRPr="00FD5619" w:rsidRDefault="0096301F">
            <w:pPr>
              <w:spacing w:before="40" w:after="40"/>
              <w:rPr>
                <w:rFonts w:ascii="Arial" w:hAnsi="Arial" w:cs="Arial"/>
              </w:rPr>
            </w:pPr>
            <w:r w:rsidRPr="00FD5619">
              <w:rPr>
                <w:rFonts w:ascii="Arial" w:hAnsi="Arial" w:cs="Arial"/>
              </w:rPr>
              <w:t>Active</w:t>
            </w:r>
          </w:p>
        </w:tc>
        <w:tc>
          <w:tcPr>
            <w:tcW w:w="957" w:type="dxa"/>
            <w:tcBorders>
              <w:top w:val="nil"/>
              <w:left w:val="single" w:sz="8" w:space="0" w:color="auto"/>
              <w:bottom w:val="single" w:sz="8" w:space="0" w:color="auto"/>
              <w:right w:val="single" w:sz="8" w:space="0" w:color="auto"/>
            </w:tcBorders>
            <w:shd w:val="clear" w:color="auto" w:fill="auto"/>
            <w:vAlign w:val="center"/>
          </w:tcPr>
          <w:p w14:paraId="03B76B99" w14:textId="77777777" w:rsidR="0096301F" w:rsidRPr="00FD5619" w:rsidRDefault="0096301F">
            <w:pPr>
              <w:spacing w:before="40" w:after="40"/>
              <w:rPr>
                <w:rFonts w:ascii="Arial" w:hAnsi="Arial" w:cs="Arial"/>
              </w:rPr>
            </w:pPr>
            <w:r>
              <w:rPr>
                <w:rFonts w:ascii="Arial" w:hAnsi="Arial" w:cs="Arial"/>
              </w:rPr>
              <w:t>5</w:t>
            </w:r>
          </w:p>
        </w:tc>
        <w:tc>
          <w:tcPr>
            <w:tcW w:w="5189" w:type="dxa"/>
            <w:tcBorders>
              <w:top w:val="nil"/>
              <w:left w:val="single" w:sz="8" w:space="0" w:color="auto"/>
              <w:bottom w:val="single" w:sz="8" w:space="0" w:color="auto"/>
              <w:right w:val="single" w:sz="8" w:space="0" w:color="auto"/>
            </w:tcBorders>
            <w:shd w:val="clear" w:color="auto" w:fill="auto"/>
            <w:vAlign w:val="center"/>
          </w:tcPr>
          <w:p w14:paraId="2EA78022" w14:textId="77777777" w:rsidR="0096301F" w:rsidRPr="00FD5619" w:rsidRDefault="0096301F">
            <w:pPr>
              <w:spacing w:before="40" w:after="40"/>
              <w:rPr>
                <w:rFonts w:ascii="Arial" w:hAnsi="Arial" w:cs="Arial"/>
              </w:rPr>
            </w:pPr>
            <w:r w:rsidRPr="00FD5619">
              <w:rPr>
                <w:rFonts w:ascii="Arial" w:hAnsi="Arial" w:cs="Arial"/>
              </w:rPr>
              <w:t xml:space="preserve">Prenatal and Postpartum Care: Timeliness of Prenatal Care </w:t>
            </w:r>
          </w:p>
        </w:tc>
        <w:tc>
          <w:tcPr>
            <w:tcW w:w="1150" w:type="dxa"/>
            <w:tcBorders>
              <w:top w:val="nil"/>
              <w:left w:val="single" w:sz="8" w:space="0" w:color="auto"/>
              <w:bottom w:val="single" w:sz="8" w:space="0" w:color="auto"/>
              <w:right w:val="single" w:sz="8" w:space="0" w:color="auto"/>
            </w:tcBorders>
            <w:shd w:val="clear" w:color="auto" w:fill="auto"/>
            <w:vAlign w:val="center"/>
          </w:tcPr>
          <w:p w14:paraId="6AEB70FD" w14:textId="77777777" w:rsidR="0096301F" w:rsidRPr="00FD5619" w:rsidRDefault="0096301F">
            <w:pPr>
              <w:spacing w:before="40" w:after="40"/>
              <w:jc w:val="center"/>
              <w:rPr>
                <w:rFonts w:ascii="Arial" w:hAnsi="Arial" w:cs="Arial"/>
              </w:rPr>
            </w:pPr>
            <w:r w:rsidRPr="00FD5619">
              <w:rPr>
                <w:rFonts w:ascii="Arial" w:hAnsi="Arial" w:cs="Arial"/>
              </w:rPr>
              <w:t>PPC</w:t>
            </w:r>
          </w:p>
        </w:tc>
        <w:tc>
          <w:tcPr>
            <w:tcW w:w="1181" w:type="dxa"/>
            <w:tcBorders>
              <w:top w:val="nil"/>
              <w:left w:val="single" w:sz="8" w:space="0" w:color="auto"/>
              <w:bottom w:val="single" w:sz="8" w:space="0" w:color="auto"/>
            </w:tcBorders>
            <w:shd w:val="clear" w:color="auto" w:fill="auto"/>
            <w:vAlign w:val="center"/>
          </w:tcPr>
          <w:p w14:paraId="655A958A" w14:textId="77777777" w:rsidR="0096301F" w:rsidRPr="00FD5619" w:rsidRDefault="0096301F">
            <w:pPr>
              <w:spacing w:before="40" w:after="40"/>
              <w:jc w:val="center"/>
              <w:rPr>
                <w:rFonts w:ascii="Arial" w:hAnsi="Arial" w:cs="Arial"/>
              </w:rPr>
            </w:pPr>
            <w:r w:rsidRPr="00FD5619">
              <w:rPr>
                <w:rFonts w:ascii="Arial" w:hAnsi="Arial" w:cs="Arial"/>
              </w:rPr>
              <w:t>NCQA</w:t>
            </w:r>
          </w:p>
        </w:tc>
      </w:tr>
      <w:tr w:rsidR="0096301F" w:rsidRPr="00FD5619" w14:paraId="66DB10C8" w14:textId="77777777">
        <w:tc>
          <w:tcPr>
            <w:tcW w:w="883" w:type="dxa"/>
            <w:tcBorders>
              <w:top w:val="single" w:sz="8" w:space="0" w:color="auto"/>
              <w:bottom w:val="single" w:sz="8" w:space="0" w:color="auto"/>
              <w:right w:val="single" w:sz="8" w:space="0" w:color="auto"/>
            </w:tcBorders>
            <w:shd w:val="clear" w:color="auto" w:fill="auto"/>
            <w:vAlign w:val="center"/>
          </w:tcPr>
          <w:p w14:paraId="13A07B0F" w14:textId="77777777" w:rsidR="0096301F" w:rsidRPr="00FD5619" w:rsidRDefault="0096301F">
            <w:pPr>
              <w:spacing w:before="40" w:after="40"/>
              <w:rPr>
                <w:rFonts w:ascii="Arial" w:hAnsi="Arial" w:cs="Arial"/>
              </w:rPr>
            </w:pPr>
            <w:r w:rsidRPr="00FD5619">
              <w:rPr>
                <w:rFonts w:ascii="Arial" w:hAnsi="Arial" w:cs="Arial"/>
              </w:rPr>
              <w:t>Active</w:t>
            </w:r>
          </w:p>
        </w:tc>
        <w:tc>
          <w:tcPr>
            <w:tcW w:w="957" w:type="dxa"/>
            <w:tcBorders>
              <w:top w:val="single" w:sz="8" w:space="0" w:color="auto"/>
              <w:left w:val="single" w:sz="8" w:space="0" w:color="auto"/>
              <w:bottom w:val="single" w:sz="8" w:space="0" w:color="auto"/>
              <w:right w:val="single" w:sz="8" w:space="0" w:color="auto"/>
            </w:tcBorders>
            <w:shd w:val="clear" w:color="auto" w:fill="auto"/>
            <w:vAlign w:val="center"/>
          </w:tcPr>
          <w:p w14:paraId="0E9D9D95" w14:textId="77777777" w:rsidR="0096301F" w:rsidRPr="00FD5619" w:rsidRDefault="0096301F">
            <w:pPr>
              <w:spacing w:before="40" w:after="40"/>
              <w:rPr>
                <w:rFonts w:ascii="Arial" w:hAnsi="Arial" w:cs="Arial"/>
              </w:rPr>
            </w:pPr>
            <w:r>
              <w:rPr>
                <w:rFonts w:ascii="Arial" w:hAnsi="Arial" w:cs="Arial"/>
              </w:rPr>
              <w:t>6</w:t>
            </w:r>
          </w:p>
        </w:tc>
        <w:tc>
          <w:tcPr>
            <w:tcW w:w="5189" w:type="dxa"/>
            <w:tcBorders>
              <w:top w:val="single" w:sz="8" w:space="0" w:color="auto"/>
              <w:left w:val="single" w:sz="8" w:space="0" w:color="auto"/>
              <w:bottom w:val="single" w:sz="8" w:space="0" w:color="auto"/>
              <w:right w:val="single" w:sz="8" w:space="0" w:color="auto"/>
            </w:tcBorders>
            <w:shd w:val="clear" w:color="auto" w:fill="auto"/>
            <w:vAlign w:val="center"/>
          </w:tcPr>
          <w:p w14:paraId="4FB31A45" w14:textId="77777777" w:rsidR="0096301F" w:rsidRPr="00FD5619" w:rsidRDefault="0096301F">
            <w:pPr>
              <w:spacing w:before="40" w:after="40"/>
              <w:rPr>
                <w:rFonts w:ascii="Arial" w:hAnsi="Arial" w:cs="Arial"/>
              </w:rPr>
            </w:pPr>
            <w:r w:rsidRPr="00FD5619">
              <w:rPr>
                <w:rFonts w:ascii="Arial" w:hAnsi="Arial" w:cs="Arial"/>
              </w:rPr>
              <w:t>Contraceptive Care – Postpartum Women Ages 15 to 20</w:t>
            </w:r>
          </w:p>
        </w:tc>
        <w:tc>
          <w:tcPr>
            <w:tcW w:w="1150" w:type="dxa"/>
            <w:tcBorders>
              <w:top w:val="single" w:sz="8" w:space="0" w:color="auto"/>
              <w:left w:val="single" w:sz="8" w:space="0" w:color="auto"/>
              <w:bottom w:val="single" w:sz="8" w:space="0" w:color="auto"/>
              <w:right w:val="single" w:sz="8" w:space="0" w:color="auto"/>
            </w:tcBorders>
            <w:shd w:val="clear" w:color="auto" w:fill="auto"/>
            <w:vAlign w:val="center"/>
          </w:tcPr>
          <w:p w14:paraId="2503AB4D" w14:textId="77777777" w:rsidR="0096301F" w:rsidRPr="00FD5619" w:rsidRDefault="0096301F">
            <w:pPr>
              <w:spacing w:before="40" w:after="40"/>
              <w:jc w:val="center"/>
              <w:rPr>
                <w:rFonts w:ascii="Arial" w:hAnsi="Arial" w:cs="Arial"/>
              </w:rPr>
            </w:pPr>
            <w:r w:rsidRPr="00FD5619">
              <w:rPr>
                <w:rFonts w:ascii="Arial" w:hAnsi="Arial" w:cs="Arial"/>
              </w:rPr>
              <w:t>CCP</w:t>
            </w:r>
          </w:p>
        </w:tc>
        <w:tc>
          <w:tcPr>
            <w:tcW w:w="1181" w:type="dxa"/>
            <w:tcBorders>
              <w:top w:val="single" w:sz="8" w:space="0" w:color="auto"/>
              <w:left w:val="single" w:sz="8" w:space="0" w:color="auto"/>
              <w:bottom w:val="single" w:sz="8" w:space="0" w:color="auto"/>
            </w:tcBorders>
            <w:shd w:val="clear" w:color="auto" w:fill="auto"/>
            <w:vAlign w:val="center"/>
          </w:tcPr>
          <w:p w14:paraId="18CF6179" w14:textId="77777777" w:rsidR="0096301F" w:rsidRPr="00FD5619" w:rsidRDefault="0096301F">
            <w:pPr>
              <w:spacing w:before="40" w:after="40"/>
              <w:jc w:val="center"/>
              <w:rPr>
                <w:rFonts w:ascii="Arial" w:hAnsi="Arial" w:cs="Arial"/>
              </w:rPr>
            </w:pPr>
            <w:r w:rsidRPr="00FD5619">
              <w:rPr>
                <w:rFonts w:ascii="Arial" w:hAnsi="Arial" w:cs="Arial"/>
              </w:rPr>
              <w:t>OPA</w:t>
            </w:r>
          </w:p>
        </w:tc>
      </w:tr>
      <w:tr w:rsidR="0096301F" w:rsidRPr="00FD5619" w14:paraId="2D60D1E4" w14:textId="77777777">
        <w:tc>
          <w:tcPr>
            <w:tcW w:w="883" w:type="dxa"/>
            <w:tcBorders>
              <w:top w:val="single" w:sz="8" w:space="0" w:color="auto"/>
              <w:bottom w:val="single" w:sz="8" w:space="0" w:color="auto"/>
              <w:right w:val="single" w:sz="8" w:space="0" w:color="auto"/>
            </w:tcBorders>
            <w:shd w:val="clear" w:color="auto" w:fill="auto"/>
            <w:vAlign w:val="center"/>
          </w:tcPr>
          <w:p w14:paraId="7D1FC0D6" w14:textId="77777777" w:rsidR="0096301F" w:rsidRPr="00FD5619" w:rsidRDefault="0096301F">
            <w:pPr>
              <w:spacing w:before="40" w:after="40"/>
              <w:rPr>
                <w:rFonts w:ascii="Arial" w:hAnsi="Arial" w:cs="Arial"/>
              </w:rPr>
            </w:pPr>
            <w:r>
              <w:rPr>
                <w:rFonts w:ascii="Arial" w:hAnsi="Arial" w:cs="Arial"/>
              </w:rPr>
              <w:t>Active</w:t>
            </w:r>
          </w:p>
        </w:tc>
        <w:tc>
          <w:tcPr>
            <w:tcW w:w="957" w:type="dxa"/>
            <w:tcBorders>
              <w:top w:val="single" w:sz="8" w:space="0" w:color="auto"/>
              <w:left w:val="single" w:sz="8" w:space="0" w:color="auto"/>
              <w:bottom w:val="single" w:sz="8" w:space="0" w:color="auto"/>
              <w:right w:val="single" w:sz="8" w:space="0" w:color="auto"/>
            </w:tcBorders>
            <w:shd w:val="clear" w:color="auto" w:fill="auto"/>
            <w:vAlign w:val="center"/>
          </w:tcPr>
          <w:p w14:paraId="4635DF6E" w14:textId="77777777" w:rsidR="0096301F" w:rsidRPr="00FD5619" w:rsidRDefault="0096301F">
            <w:pPr>
              <w:spacing w:before="40" w:after="40"/>
              <w:rPr>
                <w:rFonts w:ascii="Arial" w:hAnsi="Arial" w:cs="Arial"/>
              </w:rPr>
            </w:pPr>
            <w:r>
              <w:rPr>
                <w:rFonts w:ascii="Arial" w:hAnsi="Arial" w:cs="Arial"/>
              </w:rPr>
              <w:t>7</w:t>
            </w:r>
          </w:p>
        </w:tc>
        <w:tc>
          <w:tcPr>
            <w:tcW w:w="5189" w:type="dxa"/>
            <w:tcBorders>
              <w:top w:val="single" w:sz="8" w:space="0" w:color="auto"/>
              <w:left w:val="single" w:sz="8" w:space="0" w:color="auto"/>
              <w:bottom w:val="single" w:sz="8" w:space="0" w:color="auto"/>
              <w:right w:val="single" w:sz="8" w:space="0" w:color="auto"/>
            </w:tcBorders>
            <w:shd w:val="clear" w:color="auto" w:fill="auto"/>
            <w:vAlign w:val="center"/>
          </w:tcPr>
          <w:p w14:paraId="1BC96B62" w14:textId="77777777" w:rsidR="0096301F" w:rsidRPr="00FD5619" w:rsidRDefault="0096301F">
            <w:pPr>
              <w:spacing w:before="40" w:after="40"/>
              <w:rPr>
                <w:rFonts w:ascii="Arial" w:hAnsi="Arial" w:cs="Arial"/>
              </w:rPr>
            </w:pPr>
            <w:r w:rsidRPr="0062F468">
              <w:rPr>
                <w:rFonts w:ascii="Arial" w:hAnsi="Arial" w:cs="Arial"/>
              </w:rPr>
              <w:t>Cesarean Birth (PC-02)</w:t>
            </w:r>
          </w:p>
        </w:tc>
        <w:tc>
          <w:tcPr>
            <w:tcW w:w="1150" w:type="dxa"/>
            <w:tcBorders>
              <w:top w:val="single" w:sz="8" w:space="0" w:color="auto"/>
              <w:left w:val="single" w:sz="8" w:space="0" w:color="auto"/>
              <w:bottom w:val="single" w:sz="8" w:space="0" w:color="auto"/>
              <w:right w:val="single" w:sz="8" w:space="0" w:color="auto"/>
            </w:tcBorders>
            <w:shd w:val="clear" w:color="auto" w:fill="auto"/>
            <w:vAlign w:val="center"/>
          </w:tcPr>
          <w:p w14:paraId="19296213" w14:textId="77777777" w:rsidR="0096301F" w:rsidRPr="00FD5619" w:rsidRDefault="0096301F">
            <w:pPr>
              <w:spacing w:before="40" w:after="40"/>
              <w:jc w:val="center"/>
              <w:rPr>
                <w:rFonts w:ascii="Arial" w:hAnsi="Arial" w:cs="Arial"/>
              </w:rPr>
            </w:pPr>
            <w:r>
              <w:rPr>
                <w:rFonts w:ascii="Arial" w:hAnsi="Arial" w:cs="Arial"/>
              </w:rPr>
              <w:t>PC-02</w:t>
            </w:r>
          </w:p>
        </w:tc>
        <w:tc>
          <w:tcPr>
            <w:tcW w:w="1181" w:type="dxa"/>
            <w:tcBorders>
              <w:top w:val="single" w:sz="8" w:space="0" w:color="auto"/>
              <w:left w:val="single" w:sz="8" w:space="0" w:color="auto"/>
              <w:bottom w:val="single" w:sz="8" w:space="0" w:color="auto"/>
            </w:tcBorders>
            <w:shd w:val="clear" w:color="auto" w:fill="auto"/>
            <w:vAlign w:val="center"/>
          </w:tcPr>
          <w:p w14:paraId="63A433B7" w14:textId="77777777" w:rsidR="0096301F" w:rsidRPr="00FD5619" w:rsidRDefault="0096301F">
            <w:pPr>
              <w:spacing w:before="40" w:after="40"/>
              <w:jc w:val="center"/>
              <w:rPr>
                <w:rFonts w:ascii="Arial" w:hAnsi="Arial" w:cs="Arial"/>
              </w:rPr>
            </w:pPr>
            <w:r>
              <w:rPr>
                <w:rFonts w:ascii="Arial" w:hAnsi="Arial" w:cs="Arial"/>
              </w:rPr>
              <w:t>TJC</w:t>
            </w:r>
          </w:p>
        </w:tc>
      </w:tr>
      <w:tr w:rsidR="0096301F" w:rsidRPr="00FD5619" w14:paraId="0D8488FA" w14:textId="77777777">
        <w:tc>
          <w:tcPr>
            <w:tcW w:w="883" w:type="dxa"/>
            <w:tcBorders>
              <w:top w:val="single" w:sz="8" w:space="0" w:color="auto"/>
              <w:bottom w:val="nil"/>
              <w:right w:val="single" w:sz="8" w:space="0" w:color="auto"/>
            </w:tcBorders>
            <w:shd w:val="clear" w:color="auto" w:fill="auto"/>
            <w:vAlign w:val="center"/>
          </w:tcPr>
          <w:p w14:paraId="7660EC92" w14:textId="77777777" w:rsidR="0096301F" w:rsidRPr="00FD5619" w:rsidRDefault="0096301F">
            <w:pPr>
              <w:spacing w:before="40" w:after="40"/>
              <w:rPr>
                <w:rFonts w:ascii="Arial" w:hAnsi="Arial" w:cs="Arial"/>
              </w:rPr>
            </w:pPr>
            <w:r w:rsidRPr="00FD5619">
              <w:rPr>
                <w:rFonts w:ascii="Arial" w:hAnsi="Arial" w:cs="Arial"/>
              </w:rPr>
              <w:t>Active</w:t>
            </w:r>
          </w:p>
        </w:tc>
        <w:tc>
          <w:tcPr>
            <w:tcW w:w="957" w:type="dxa"/>
            <w:tcBorders>
              <w:top w:val="single" w:sz="8" w:space="0" w:color="auto"/>
              <w:left w:val="single" w:sz="8" w:space="0" w:color="auto"/>
              <w:bottom w:val="nil"/>
              <w:right w:val="single" w:sz="8" w:space="0" w:color="auto"/>
            </w:tcBorders>
            <w:shd w:val="clear" w:color="auto" w:fill="auto"/>
            <w:vAlign w:val="center"/>
          </w:tcPr>
          <w:p w14:paraId="7F608795" w14:textId="77777777" w:rsidR="0096301F" w:rsidRPr="00FD5619" w:rsidRDefault="0096301F">
            <w:pPr>
              <w:spacing w:before="40" w:after="40"/>
              <w:rPr>
                <w:rFonts w:ascii="Arial" w:hAnsi="Arial" w:cs="Arial"/>
              </w:rPr>
            </w:pPr>
            <w:r>
              <w:rPr>
                <w:rFonts w:ascii="Arial" w:hAnsi="Arial" w:cs="Arial"/>
              </w:rPr>
              <w:t>8</w:t>
            </w:r>
          </w:p>
        </w:tc>
        <w:tc>
          <w:tcPr>
            <w:tcW w:w="5189" w:type="dxa"/>
            <w:tcBorders>
              <w:top w:val="single" w:sz="8" w:space="0" w:color="auto"/>
              <w:left w:val="single" w:sz="8" w:space="0" w:color="auto"/>
              <w:bottom w:val="nil"/>
              <w:right w:val="single" w:sz="8" w:space="0" w:color="auto"/>
            </w:tcBorders>
            <w:shd w:val="clear" w:color="auto" w:fill="auto"/>
            <w:vAlign w:val="center"/>
          </w:tcPr>
          <w:p w14:paraId="353E6AB9" w14:textId="77777777" w:rsidR="0096301F" w:rsidRPr="00FD5619" w:rsidRDefault="0096301F">
            <w:pPr>
              <w:spacing w:before="40" w:after="40"/>
              <w:rPr>
                <w:rFonts w:ascii="Arial" w:hAnsi="Arial" w:cs="Arial"/>
              </w:rPr>
            </w:pPr>
            <w:r w:rsidRPr="00FD5619">
              <w:rPr>
                <w:rFonts w:ascii="Arial" w:hAnsi="Arial" w:cs="Arial"/>
              </w:rPr>
              <w:t>Contraceptive Care – All Women Ages 15 to 20</w:t>
            </w:r>
          </w:p>
        </w:tc>
        <w:tc>
          <w:tcPr>
            <w:tcW w:w="1150" w:type="dxa"/>
            <w:tcBorders>
              <w:top w:val="single" w:sz="8" w:space="0" w:color="auto"/>
              <w:left w:val="single" w:sz="8" w:space="0" w:color="auto"/>
              <w:bottom w:val="nil"/>
              <w:right w:val="single" w:sz="8" w:space="0" w:color="auto"/>
            </w:tcBorders>
            <w:shd w:val="clear" w:color="auto" w:fill="auto"/>
            <w:vAlign w:val="center"/>
          </w:tcPr>
          <w:p w14:paraId="3690FDF8" w14:textId="77777777" w:rsidR="0096301F" w:rsidRPr="00FD5619" w:rsidRDefault="0096301F">
            <w:pPr>
              <w:spacing w:before="40" w:after="40"/>
              <w:jc w:val="center"/>
              <w:rPr>
                <w:rFonts w:ascii="Arial" w:hAnsi="Arial" w:cs="Arial"/>
              </w:rPr>
            </w:pPr>
            <w:r w:rsidRPr="00FD5619">
              <w:rPr>
                <w:rFonts w:ascii="Arial" w:hAnsi="Arial" w:cs="Arial"/>
              </w:rPr>
              <w:t>CCW</w:t>
            </w:r>
          </w:p>
        </w:tc>
        <w:tc>
          <w:tcPr>
            <w:tcW w:w="1181" w:type="dxa"/>
            <w:tcBorders>
              <w:top w:val="single" w:sz="8" w:space="0" w:color="auto"/>
              <w:left w:val="single" w:sz="8" w:space="0" w:color="auto"/>
              <w:bottom w:val="nil"/>
            </w:tcBorders>
            <w:shd w:val="clear" w:color="auto" w:fill="auto"/>
            <w:vAlign w:val="center"/>
          </w:tcPr>
          <w:p w14:paraId="736BE6DC" w14:textId="77777777" w:rsidR="0096301F" w:rsidRPr="00FD5619" w:rsidRDefault="0096301F">
            <w:pPr>
              <w:spacing w:before="40" w:after="40"/>
              <w:jc w:val="center"/>
              <w:rPr>
                <w:rFonts w:ascii="Arial" w:hAnsi="Arial" w:cs="Arial"/>
              </w:rPr>
            </w:pPr>
            <w:r w:rsidRPr="00FD5619">
              <w:rPr>
                <w:rFonts w:ascii="Arial" w:hAnsi="Arial" w:cs="Arial"/>
              </w:rPr>
              <w:t>OPA</w:t>
            </w:r>
          </w:p>
        </w:tc>
      </w:tr>
      <w:tr w:rsidR="0096301F" w:rsidRPr="00FD5619" w14:paraId="5A3E13B7" w14:textId="77777777">
        <w:tc>
          <w:tcPr>
            <w:tcW w:w="9360" w:type="dxa"/>
            <w:gridSpan w:val="5"/>
            <w:tcBorders>
              <w:top w:val="nil"/>
              <w:bottom w:val="nil"/>
            </w:tcBorders>
            <w:shd w:val="clear" w:color="auto" w:fill="5096FF"/>
          </w:tcPr>
          <w:p w14:paraId="30878675" w14:textId="77777777" w:rsidR="0096301F" w:rsidRPr="00FD5619" w:rsidRDefault="0096301F">
            <w:pPr>
              <w:spacing w:before="40" w:after="40"/>
              <w:rPr>
                <w:rFonts w:ascii="Arial" w:hAnsi="Arial" w:cs="Arial"/>
                <w:b/>
                <w:bCs/>
              </w:rPr>
            </w:pPr>
            <w:r w:rsidRPr="00983E1A">
              <w:rPr>
                <w:rFonts w:ascii="Arial" w:hAnsi="Arial" w:cs="Arial"/>
                <w:b/>
                <w:bCs/>
              </w:rPr>
              <w:t>Care of Acute and Chronic Conditions</w:t>
            </w:r>
          </w:p>
        </w:tc>
      </w:tr>
      <w:tr w:rsidR="0096301F" w:rsidRPr="00FD5619" w14:paraId="2987E7CB" w14:textId="77777777">
        <w:tc>
          <w:tcPr>
            <w:tcW w:w="883" w:type="dxa"/>
            <w:tcBorders>
              <w:top w:val="nil"/>
              <w:bottom w:val="single" w:sz="8" w:space="0" w:color="auto"/>
              <w:right w:val="single" w:sz="8" w:space="0" w:color="auto"/>
            </w:tcBorders>
            <w:shd w:val="clear" w:color="auto" w:fill="auto"/>
            <w:vAlign w:val="center"/>
          </w:tcPr>
          <w:p w14:paraId="1A872BD3" w14:textId="77777777" w:rsidR="0096301F" w:rsidRPr="00305415" w:rsidRDefault="0096301F">
            <w:pPr>
              <w:spacing w:before="40" w:after="40"/>
              <w:rPr>
                <w:rFonts w:ascii="Arial" w:hAnsi="Arial" w:cs="Arial"/>
              </w:rPr>
            </w:pPr>
            <w:r w:rsidRPr="00305415">
              <w:rPr>
                <w:rFonts w:ascii="Arial" w:hAnsi="Arial" w:cs="Arial"/>
              </w:rPr>
              <w:t>New</w:t>
            </w:r>
          </w:p>
        </w:tc>
        <w:tc>
          <w:tcPr>
            <w:tcW w:w="957" w:type="dxa"/>
            <w:tcBorders>
              <w:top w:val="nil"/>
              <w:left w:val="single" w:sz="8" w:space="0" w:color="auto"/>
              <w:bottom w:val="single" w:sz="8" w:space="0" w:color="auto"/>
              <w:right w:val="single" w:sz="8" w:space="0" w:color="auto"/>
            </w:tcBorders>
            <w:shd w:val="clear" w:color="auto" w:fill="auto"/>
            <w:vAlign w:val="center"/>
          </w:tcPr>
          <w:p w14:paraId="4EA8F70C" w14:textId="77777777" w:rsidR="0096301F" w:rsidRPr="00305415" w:rsidRDefault="0096301F">
            <w:pPr>
              <w:spacing w:before="40" w:after="40"/>
              <w:rPr>
                <w:rFonts w:ascii="Arial" w:hAnsi="Arial" w:cs="Arial"/>
              </w:rPr>
            </w:pPr>
            <w:r w:rsidRPr="00305415">
              <w:rPr>
                <w:rFonts w:ascii="Arial" w:hAnsi="Arial" w:cs="Arial"/>
              </w:rPr>
              <w:t>9</w:t>
            </w:r>
          </w:p>
        </w:tc>
        <w:tc>
          <w:tcPr>
            <w:tcW w:w="5189" w:type="dxa"/>
            <w:tcBorders>
              <w:top w:val="nil"/>
              <w:left w:val="single" w:sz="8" w:space="0" w:color="auto"/>
              <w:bottom w:val="single" w:sz="8" w:space="0" w:color="auto"/>
              <w:right w:val="single" w:sz="8" w:space="0" w:color="auto"/>
            </w:tcBorders>
            <w:shd w:val="clear" w:color="auto" w:fill="auto"/>
            <w:vAlign w:val="center"/>
          </w:tcPr>
          <w:p w14:paraId="431A6672" w14:textId="77777777" w:rsidR="0096301F" w:rsidRPr="00305415" w:rsidRDefault="0096301F">
            <w:pPr>
              <w:spacing w:before="40" w:after="40"/>
              <w:textAlignment w:val="baseline"/>
              <w:rPr>
                <w:rFonts w:ascii="Arial" w:hAnsi="Arial" w:cs="Arial"/>
              </w:rPr>
            </w:pPr>
            <w:r w:rsidRPr="00305415">
              <w:rPr>
                <w:rFonts w:ascii="Arial" w:hAnsi="Arial" w:cs="Arial"/>
                <w:color w:val="000000"/>
              </w:rPr>
              <w:t>Avoidance of Antibiotic Treatment for Acute Bronchitis/Bronchiolitis: Ages 3 Months to 17 Years</w:t>
            </w:r>
          </w:p>
        </w:tc>
        <w:tc>
          <w:tcPr>
            <w:tcW w:w="1150" w:type="dxa"/>
            <w:tcBorders>
              <w:top w:val="nil"/>
              <w:left w:val="single" w:sz="8" w:space="0" w:color="auto"/>
              <w:bottom w:val="single" w:sz="8" w:space="0" w:color="auto"/>
              <w:right w:val="single" w:sz="8" w:space="0" w:color="auto"/>
            </w:tcBorders>
            <w:shd w:val="clear" w:color="auto" w:fill="auto"/>
            <w:vAlign w:val="center"/>
          </w:tcPr>
          <w:p w14:paraId="66D8EA25" w14:textId="77777777" w:rsidR="0096301F" w:rsidRPr="00305415" w:rsidRDefault="0096301F">
            <w:pPr>
              <w:spacing w:before="40" w:after="40"/>
              <w:jc w:val="center"/>
              <w:rPr>
                <w:rFonts w:ascii="Arial" w:hAnsi="Arial" w:cs="Arial"/>
              </w:rPr>
            </w:pPr>
            <w:r w:rsidRPr="00305415">
              <w:rPr>
                <w:rFonts w:ascii="Arial" w:hAnsi="Arial" w:cs="Arial"/>
                <w:color w:val="000000"/>
              </w:rPr>
              <w:t>AAB</w:t>
            </w:r>
          </w:p>
        </w:tc>
        <w:tc>
          <w:tcPr>
            <w:tcW w:w="1181" w:type="dxa"/>
            <w:tcBorders>
              <w:top w:val="nil"/>
              <w:left w:val="single" w:sz="8" w:space="0" w:color="auto"/>
              <w:bottom w:val="single" w:sz="8" w:space="0" w:color="auto"/>
            </w:tcBorders>
            <w:shd w:val="clear" w:color="auto" w:fill="auto"/>
            <w:vAlign w:val="center"/>
          </w:tcPr>
          <w:p w14:paraId="2A9B7944" w14:textId="77777777" w:rsidR="0096301F" w:rsidRPr="00305415" w:rsidRDefault="0096301F">
            <w:pPr>
              <w:spacing w:before="40" w:after="40"/>
              <w:jc w:val="center"/>
              <w:rPr>
                <w:rFonts w:ascii="Arial" w:hAnsi="Arial" w:cs="Arial"/>
              </w:rPr>
            </w:pPr>
            <w:r w:rsidRPr="00305415">
              <w:rPr>
                <w:rFonts w:ascii="Arial" w:hAnsi="Arial" w:cs="Arial"/>
                <w:color w:val="000000"/>
              </w:rPr>
              <w:t>NCQA</w:t>
            </w:r>
          </w:p>
        </w:tc>
      </w:tr>
      <w:tr w:rsidR="0096301F" w:rsidRPr="00FD5619" w14:paraId="5846BB99" w14:textId="77777777">
        <w:tc>
          <w:tcPr>
            <w:tcW w:w="883" w:type="dxa"/>
            <w:tcBorders>
              <w:top w:val="single" w:sz="8" w:space="0" w:color="auto"/>
              <w:bottom w:val="single" w:sz="8" w:space="0" w:color="auto"/>
              <w:right w:val="single" w:sz="8" w:space="0" w:color="auto"/>
            </w:tcBorders>
            <w:shd w:val="clear" w:color="auto" w:fill="auto"/>
            <w:vAlign w:val="center"/>
          </w:tcPr>
          <w:p w14:paraId="5DD4122A" w14:textId="77777777" w:rsidR="0096301F" w:rsidRPr="00FD5619" w:rsidRDefault="0096301F">
            <w:pPr>
              <w:spacing w:before="40" w:after="40"/>
              <w:rPr>
                <w:rFonts w:ascii="Arial" w:hAnsi="Arial" w:cs="Arial"/>
              </w:rPr>
            </w:pPr>
            <w:r w:rsidRPr="00FD5619">
              <w:rPr>
                <w:rFonts w:ascii="Arial" w:hAnsi="Arial" w:cs="Arial"/>
              </w:rPr>
              <w:t>Active</w:t>
            </w:r>
          </w:p>
        </w:tc>
        <w:tc>
          <w:tcPr>
            <w:tcW w:w="957" w:type="dxa"/>
            <w:tcBorders>
              <w:top w:val="single" w:sz="8" w:space="0" w:color="auto"/>
              <w:left w:val="single" w:sz="8" w:space="0" w:color="auto"/>
              <w:bottom w:val="single" w:sz="8" w:space="0" w:color="auto"/>
              <w:right w:val="single" w:sz="8" w:space="0" w:color="auto"/>
            </w:tcBorders>
            <w:shd w:val="clear" w:color="auto" w:fill="auto"/>
            <w:vAlign w:val="center"/>
          </w:tcPr>
          <w:p w14:paraId="2BC9B0AC" w14:textId="77777777" w:rsidR="0096301F" w:rsidRPr="00FD5619" w:rsidRDefault="0096301F">
            <w:pPr>
              <w:spacing w:before="40" w:after="40"/>
              <w:rPr>
                <w:rFonts w:ascii="Arial" w:hAnsi="Arial" w:cs="Arial"/>
              </w:rPr>
            </w:pPr>
            <w:r>
              <w:rPr>
                <w:rFonts w:ascii="Arial" w:hAnsi="Arial" w:cs="Arial"/>
              </w:rPr>
              <w:t>10</w:t>
            </w:r>
          </w:p>
        </w:tc>
        <w:tc>
          <w:tcPr>
            <w:tcW w:w="5189" w:type="dxa"/>
            <w:tcBorders>
              <w:top w:val="single" w:sz="8" w:space="0" w:color="auto"/>
              <w:left w:val="single" w:sz="8" w:space="0" w:color="auto"/>
              <w:bottom w:val="single" w:sz="8" w:space="0" w:color="auto"/>
              <w:right w:val="single" w:sz="8" w:space="0" w:color="auto"/>
            </w:tcBorders>
            <w:shd w:val="clear" w:color="auto" w:fill="auto"/>
          </w:tcPr>
          <w:p w14:paraId="738B8109" w14:textId="77777777" w:rsidR="0096301F" w:rsidRPr="00FD5619" w:rsidRDefault="0096301F">
            <w:pPr>
              <w:spacing w:before="40" w:after="40"/>
              <w:rPr>
                <w:rFonts w:ascii="Arial" w:hAnsi="Arial" w:cs="Arial"/>
              </w:rPr>
            </w:pPr>
            <w:r w:rsidRPr="00FD5619">
              <w:rPr>
                <w:rFonts w:ascii="Arial" w:hAnsi="Arial" w:cs="Arial"/>
              </w:rPr>
              <w:t xml:space="preserve">Asthma Medication Ratio: Ages 5–18 </w:t>
            </w:r>
          </w:p>
        </w:tc>
        <w:tc>
          <w:tcPr>
            <w:tcW w:w="1150" w:type="dxa"/>
            <w:tcBorders>
              <w:top w:val="single" w:sz="8" w:space="0" w:color="auto"/>
              <w:left w:val="single" w:sz="8" w:space="0" w:color="auto"/>
              <w:bottom w:val="single" w:sz="8" w:space="0" w:color="auto"/>
              <w:right w:val="single" w:sz="8" w:space="0" w:color="auto"/>
            </w:tcBorders>
            <w:shd w:val="clear" w:color="auto" w:fill="auto"/>
            <w:vAlign w:val="center"/>
          </w:tcPr>
          <w:p w14:paraId="49E22C35" w14:textId="77777777" w:rsidR="0096301F" w:rsidRPr="00FD5619" w:rsidRDefault="0096301F">
            <w:pPr>
              <w:spacing w:before="40" w:after="40"/>
              <w:jc w:val="center"/>
              <w:rPr>
                <w:rFonts w:ascii="Arial" w:hAnsi="Arial" w:cs="Arial"/>
              </w:rPr>
            </w:pPr>
            <w:r w:rsidRPr="00FD5619">
              <w:rPr>
                <w:rFonts w:ascii="Arial" w:hAnsi="Arial" w:cs="Arial"/>
              </w:rPr>
              <w:t>AMR</w:t>
            </w:r>
          </w:p>
        </w:tc>
        <w:tc>
          <w:tcPr>
            <w:tcW w:w="1181" w:type="dxa"/>
            <w:tcBorders>
              <w:top w:val="single" w:sz="8" w:space="0" w:color="auto"/>
              <w:left w:val="single" w:sz="8" w:space="0" w:color="auto"/>
              <w:bottom w:val="single" w:sz="8" w:space="0" w:color="auto"/>
            </w:tcBorders>
            <w:shd w:val="clear" w:color="auto" w:fill="auto"/>
            <w:vAlign w:val="center"/>
          </w:tcPr>
          <w:p w14:paraId="04C6C380" w14:textId="77777777" w:rsidR="0096301F" w:rsidRPr="00FD5619" w:rsidRDefault="0096301F">
            <w:pPr>
              <w:spacing w:before="40" w:after="40"/>
              <w:jc w:val="center"/>
              <w:rPr>
                <w:rFonts w:ascii="Arial" w:hAnsi="Arial" w:cs="Arial"/>
              </w:rPr>
            </w:pPr>
            <w:r w:rsidRPr="00FD5619">
              <w:rPr>
                <w:rFonts w:ascii="Arial" w:hAnsi="Arial" w:cs="Arial"/>
              </w:rPr>
              <w:t>NCQA</w:t>
            </w:r>
          </w:p>
        </w:tc>
      </w:tr>
      <w:tr w:rsidR="0096301F" w:rsidRPr="00FD5619" w14:paraId="66C43DCE" w14:textId="77777777">
        <w:tc>
          <w:tcPr>
            <w:tcW w:w="883" w:type="dxa"/>
            <w:tcBorders>
              <w:top w:val="single" w:sz="8" w:space="0" w:color="auto"/>
              <w:bottom w:val="single" w:sz="8" w:space="0" w:color="auto"/>
              <w:right w:val="single" w:sz="8" w:space="0" w:color="auto"/>
            </w:tcBorders>
            <w:shd w:val="clear" w:color="auto" w:fill="auto"/>
            <w:vAlign w:val="center"/>
          </w:tcPr>
          <w:p w14:paraId="2C97BBF8" w14:textId="77777777" w:rsidR="0096301F" w:rsidRPr="00FD5619" w:rsidRDefault="0096301F">
            <w:pPr>
              <w:spacing w:before="40" w:after="40"/>
              <w:rPr>
                <w:rFonts w:ascii="Arial" w:hAnsi="Arial" w:cs="Arial"/>
              </w:rPr>
            </w:pPr>
            <w:r w:rsidRPr="00FD5619">
              <w:rPr>
                <w:rFonts w:ascii="Arial" w:hAnsi="Arial" w:cs="Arial"/>
              </w:rPr>
              <w:t>Active</w:t>
            </w:r>
          </w:p>
        </w:tc>
        <w:tc>
          <w:tcPr>
            <w:tcW w:w="957" w:type="dxa"/>
            <w:tcBorders>
              <w:top w:val="single" w:sz="8" w:space="0" w:color="auto"/>
              <w:left w:val="single" w:sz="8" w:space="0" w:color="auto"/>
              <w:bottom w:val="single" w:sz="8" w:space="0" w:color="auto"/>
              <w:right w:val="single" w:sz="8" w:space="0" w:color="auto"/>
            </w:tcBorders>
            <w:shd w:val="clear" w:color="auto" w:fill="auto"/>
            <w:vAlign w:val="center"/>
          </w:tcPr>
          <w:p w14:paraId="5412D556" w14:textId="77777777" w:rsidR="0096301F" w:rsidRPr="00FD5619" w:rsidRDefault="0096301F">
            <w:pPr>
              <w:spacing w:before="40" w:after="40"/>
              <w:rPr>
                <w:rFonts w:ascii="Arial" w:hAnsi="Arial" w:cs="Arial"/>
              </w:rPr>
            </w:pPr>
            <w:r>
              <w:rPr>
                <w:rFonts w:ascii="Arial" w:hAnsi="Arial" w:cs="Arial"/>
              </w:rPr>
              <w:t>11</w:t>
            </w:r>
          </w:p>
        </w:tc>
        <w:tc>
          <w:tcPr>
            <w:tcW w:w="5189" w:type="dxa"/>
            <w:tcBorders>
              <w:top w:val="single" w:sz="8" w:space="0" w:color="auto"/>
              <w:left w:val="single" w:sz="8" w:space="0" w:color="auto"/>
              <w:bottom w:val="single" w:sz="8" w:space="0" w:color="auto"/>
              <w:right w:val="single" w:sz="8" w:space="0" w:color="auto"/>
            </w:tcBorders>
            <w:shd w:val="clear" w:color="auto" w:fill="auto"/>
          </w:tcPr>
          <w:p w14:paraId="718F1F94" w14:textId="77777777" w:rsidR="0096301F" w:rsidRPr="00FD5619" w:rsidRDefault="0096301F">
            <w:pPr>
              <w:spacing w:before="40" w:after="40"/>
              <w:rPr>
                <w:rFonts w:ascii="Arial" w:hAnsi="Arial" w:cs="Arial"/>
              </w:rPr>
            </w:pPr>
            <w:r w:rsidRPr="00FD5619">
              <w:rPr>
                <w:rFonts w:ascii="Arial" w:hAnsi="Arial" w:cs="Arial"/>
              </w:rPr>
              <w:t xml:space="preserve">Appropriate Testing for Children with Pharyngitis </w:t>
            </w:r>
          </w:p>
        </w:tc>
        <w:tc>
          <w:tcPr>
            <w:tcW w:w="1150" w:type="dxa"/>
            <w:tcBorders>
              <w:top w:val="single" w:sz="8" w:space="0" w:color="auto"/>
              <w:left w:val="single" w:sz="8" w:space="0" w:color="auto"/>
              <w:bottom w:val="single" w:sz="8" w:space="0" w:color="auto"/>
              <w:right w:val="single" w:sz="8" w:space="0" w:color="auto"/>
            </w:tcBorders>
            <w:shd w:val="clear" w:color="auto" w:fill="auto"/>
            <w:vAlign w:val="center"/>
          </w:tcPr>
          <w:p w14:paraId="1ABB5AB8" w14:textId="77777777" w:rsidR="0096301F" w:rsidRPr="00FD5619" w:rsidRDefault="0096301F">
            <w:pPr>
              <w:spacing w:before="40" w:after="40"/>
              <w:jc w:val="center"/>
              <w:rPr>
                <w:rFonts w:ascii="Arial" w:hAnsi="Arial" w:cs="Arial"/>
              </w:rPr>
            </w:pPr>
            <w:r w:rsidRPr="00FD5619">
              <w:rPr>
                <w:rFonts w:ascii="Arial" w:hAnsi="Arial" w:cs="Arial"/>
              </w:rPr>
              <w:t>CWP</w:t>
            </w:r>
          </w:p>
        </w:tc>
        <w:tc>
          <w:tcPr>
            <w:tcW w:w="1181" w:type="dxa"/>
            <w:tcBorders>
              <w:top w:val="single" w:sz="8" w:space="0" w:color="auto"/>
              <w:left w:val="single" w:sz="8" w:space="0" w:color="auto"/>
              <w:bottom w:val="single" w:sz="8" w:space="0" w:color="auto"/>
            </w:tcBorders>
            <w:shd w:val="clear" w:color="auto" w:fill="auto"/>
            <w:vAlign w:val="center"/>
          </w:tcPr>
          <w:p w14:paraId="2093F254" w14:textId="77777777" w:rsidR="0096301F" w:rsidRPr="00FD5619" w:rsidRDefault="0096301F">
            <w:pPr>
              <w:spacing w:before="40" w:after="40"/>
              <w:jc w:val="center"/>
              <w:rPr>
                <w:rFonts w:ascii="Arial" w:hAnsi="Arial" w:cs="Arial"/>
              </w:rPr>
            </w:pPr>
            <w:r w:rsidRPr="00FD5619">
              <w:rPr>
                <w:rFonts w:ascii="Arial" w:hAnsi="Arial" w:cs="Arial"/>
              </w:rPr>
              <w:t>NCQA</w:t>
            </w:r>
          </w:p>
        </w:tc>
      </w:tr>
      <w:tr w:rsidR="0096301F" w:rsidRPr="00FD5619" w14:paraId="05CED04A" w14:textId="77777777">
        <w:tc>
          <w:tcPr>
            <w:tcW w:w="883" w:type="dxa"/>
            <w:tcBorders>
              <w:top w:val="single" w:sz="8" w:space="0" w:color="auto"/>
              <w:bottom w:val="single" w:sz="8" w:space="0" w:color="auto"/>
              <w:right w:val="single" w:sz="8" w:space="0" w:color="auto"/>
            </w:tcBorders>
            <w:shd w:val="clear" w:color="auto" w:fill="auto"/>
            <w:vAlign w:val="center"/>
          </w:tcPr>
          <w:p w14:paraId="1183F802" w14:textId="77777777" w:rsidR="0096301F" w:rsidRPr="00FD5619" w:rsidRDefault="0096301F">
            <w:pPr>
              <w:spacing w:before="40" w:after="40"/>
              <w:rPr>
                <w:rFonts w:ascii="Arial" w:hAnsi="Arial" w:cs="Arial"/>
              </w:rPr>
            </w:pPr>
            <w:r w:rsidRPr="00FD5619">
              <w:rPr>
                <w:rFonts w:ascii="Arial" w:hAnsi="Arial" w:cs="Arial"/>
              </w:rPr>
              <w:t>Active</w:t>
            </w:r>
          </w:p>
        </w:tc>
        <w:tc>
          <w:tcPr>
            <w:tcW w:w="957" w:type="dxa"/>
            <w:tcBorders>
              <w:top w:val="single" w:sz="8" w:space="0" w:color="auto"/>
              <w:left w:val="single" w:sz="8" w:space="0" w:color="auto"/>
              <w:bottom w:val="single" w:sz="8" w:space="0" w:color="auto"/>
              <w:right w:val="single" w:sz="8" w:space="0" w:color="auto"/>
            </w:tcBorders>
            <w:shd w:val="clear" w:color="auto" w:fill="auto"/>
            <w:vAlign w:val="center"/>
          </w:tcPr>
          <w:p w14:paraId="0ECE14FC" w14:textId="77777777" w:rsidR="0096301F" w:rsidRPr="00FD5619" w:rsidRDefault="0096301F">
            <w:pPr>
              <w:spacing w:before="40" w:after="40"/>
              <w:rPr>
                <w:rFonts w:ascii="Arial" w:hAnsi="Arial" w:cs="Arial"/>
              </w:rPr>
            </w:pPr>
            <w:r>
              <w:rPr>
                <w:rFonts w:ascii="Arial" w:hAnsi="Arial" w:cs="Arial"/>
              </w:rPr>
              <w:t>12</w:t>
            </w:r>
          </w:p>
        </w:tc>
        <w:tc>
          <w:tcPr>
            <w:tcW w:w="5189" w:type="dxa"/>
            <w:tcBorders>
              <w:top w:val="single" w:sz="8" w:space="0" w:color="auto"/>
              <w:left w:val="single" w:sz="8" w:space="0" w:color="auto"/>
              <w:bottom w:val="single" w:sz="8" w:space="0" w:color="auto"/>
              <w:right w:val="single" w:sz="8" w:space="0" w:color="auto"/>
            </w:tcBorders>
            <w:shd w:val="clear" w:color="auto" w:fill="auto"/>
          </w:tcPr>
          <w:p w14:paraId="1307BA20" w14:textId="77777777" w:rsidR="0096301F" w:rsidRPr="00FD5619" w:rsidRDefault="0096301F">
            <w:pPr>
              <w:spacing w:before="40" w:after="40"/>
              <w:rPr>
                <w:rFonts w:ascii="Arial" w:hAnsi="Arial" w:cs="Arial"/>
              </w:rPr>
            </w:pPr>
            <w:r w:rsidRPr="00FD5619">
              <w:rPr>
                <w:rFonts w:ascii="Arial" w:hAnsi="Arial" w:cs="Arial"/>
              </w:rPr>
              <w:t xml:space="preserve">Appropriate Treatment for Children with Upper Respiratory Infection </w:t>
            </w:r>
          </w:p>
        </w:tc>
        <w:tc>
          <w:tcPr>
            <w:tcW w:w="1150" w:type="dxa"/>
            <w:tcBorders>
              <w:top w:val="single" w:sz="8" w:space="0" w:color="auto"/>
              <w:left w:val="single" w:sz="8" w:space="0" w:color="auto"/>
              <w:bottom w:val="single" w:sz="8" w:space="0" w:color="auto"/>
              <w:right w:val="single" w:sz="8" w:space="0" w:color="auto"/>
            </w:tcBorders>
            <w:shd w:val="clear" w:color="auto" w:fill="auto"/>
            <w:vAlign w:val="center"/>
          </w:tcPr>
          <w:p w14:paraId="2A7C2868" w14:textId="77777777" w:rsidR="0096301F" w:rsidRPr="00FD5619" w:rsidRDefault="0096301F">
            <w:pPr>
              <w:spacing w:before="40" w:after="40"/>
              <w:jc w:val="center"/>
              <w:rPr>
                <w:rFonts w:ascii="Arial" w:hAnsi="Arial" w:cs="Arial"/>
              </w:rPr>
            </w:pPr>
            <w:r w:rsidRPr="00FD5619">
              <w:rPr>
                <w:rFonts w:ascii="Arial" w:hAnsi="Arial" w:cs="Arial"/>
              </w:rPr>
              <w:t>URI</w:t>
            </w:r>
          </w:p>
        </w:tc>
        <w:tc>
          <w:tcPr>
            <w:tcW w:w="1181" w:type="dxa"/>
            <w:tcBorders>
              <w:top w:val="single" w:sz="8" w:space="0" w:color="auto"/>
              <w:left w:val="single" w:sz="8" w:space="0" w:color="auto"/>
              <w:bottom w:val="single" w:sz="8" w:space="0" w:color="auto"/>
            </w:tcBorders>
            <w:shd w:val="clear" w:color="auto" w:fill="auto"/>
            <w:vAlign w:val="center"/>
          </w:tcPr>
          <w:p w14:paraId="7826DBE5" w14:textId="77777777" w:rsidR="0096301F" w:rsidRPr="00FD5619" w:rsidRDefault="0096301F">
            <w:pPr>
              <w:spacing w:before="40" w:after="40"/>
              <w:jc w:val="center"/>
              <w:rPr>
                <w:rFonts w:ascii="Arial" w:hAnsi="Arial" w:cs="Arial"/>
              </w:rPr>
            </w:pPr>
            <w:r w:rsidRPr="00FD5619">
              <w:rPr>
                <w:rFonts w:ascii="Arial" w:hAnsi="Arial" w:cs="Arial"/>
              </w:rPr>
              <w:t>HEDIS</w:t>
            </w:r>
          </w:p>
        </w:tc>
      </w:tr>
      <w:tr w:rsidR="0096301F" w:rsidRPr="00FD5619" w14:paraId="0564A0E8" w14:textId="77777777">
        <w:tc>
          <w:tcPr>
            <w:tcW w:w="883" w:type="dxa"/>
            <w:tcBorders>
              <w:top w:val="single" w:sz="8" w:space="0" w:color="auto"/>
              <w:bottom w:val="nil"/>
              <w:right w:val="single" w:sz="8" w:space="0" w:color="auto"/>
            </w:tcBorders>
            <w:shd w:val="clear" w:color="auto" w:fill="auto"/>
            <w:vAlign w:val="center"/>
          </w:tcPr>
          <w:p w14:paraId="6A19502B" w14:textId="77777777" w:rsidR="0096301F" w:rsidRPr="00FD5619" w:rsidRDefault="0096301F">
            <w:pPr>
              <w:spacing w:before="40" w:after="40"/>
              <w:rPr>
                <w:rFonts w:ascii="Arial" w:hAnsi="Arial" w:cs="Arial"/>
              </w:rPr>
            </w:pPr>
            <w:r w:rsidRPr="00FD5619">
              <w:rPr>
                <w:rFonts w:ascii="Arial" w:hAnsi="Arial" w:cs="Arial"/>
              </w:rPr>
              <w:t>Active</w:t>
            </w:r>
          </w:p>
        </w:tc>
        <w:tc>
          <w:tcPr>
            <w:tcW w:w="957" w:type="dxa"/>
            <w:tcBorders>
              <w:top w:val="single" w:sz="8" w:space="0" w:color="auto"/>
              <w:left w:val="single" w:sz="8" w:space="0" w:color="auto"/>
              <w:bottom w:val="nil"/>
              <w:right w:val="single" w:sz="8" w:space="0" w:color="auto"/>
            </w:tcBorders>
            <w:shd w:val="clear" w:color="auto" w:fill="auto"/>
            <w:vAlign w:val="center"/>
          </w:tcPr>
          <w:p w14:paraId="68255EAE" w14:textId="77777777" w:rsidR="0096301F" w:rsidRPr="00FD5619" w:rsidRDefault="0096301F">
            <w:pPr>
              <w:spacing w:before="40" w:after="40"/>
              <w:rPr>
                <w:rFonts w:ascii="Arial" w:hAnsi="Arial" w:cs="Arial"/>
              </w:rPr>
            </w:pPr>
            <w:r>
              <w:rPr>
                <w:rFonts w:ascii="Arial" w:hAnsi="Arial" w:cs="Arial"/>
              </w:rPr>
              <w:t>13</w:t>
            </w:r>
          </w:p>
        </w:tc>
        <w:tc>
          <w:tcPr>
            <w:tcW w:w="5189" w:type="dxa"/>
            <w:tcBorders>
              <w:top w:val="single" w:sz="8" w:space="0" w:color="auto"/>
              <w:left w:val="single" w:sz="8" w:space="0" w:color="auto"/>
              <w:bottom w:val="nil"/>
              <w:right w:val="single" w:sz="8" w:space="0" w:color="auto"/>
            </w:tcBorders>
            <w:shd w:val="clear" w:color="auto" w:fill="auto"/>
          </w:tcPr>
          <w:p w14:paraId="7CAE29FA" w14:textId="77777777" w:rsidR="0096301F" w:rsidRPr="00FD5619" w:rsidRDefault="0096301F">
            <w:pPr>
              <w:spacing w:before="40" w:after="40"/>
              <w:rPr>
                <w:rFonts w:ascii="Arial" w:hAnsi="Arial" w:cs="Arial"/>
              </w:rPr>
            </w:pPr>
            <w:r w:rsidRPr="00FD5619">
              <w:rPr>
                <w:rFonts w:ascii="Arial" w:hAnsi="Arial" w:cs="Arial"/>
              </w:rPr>
              <w:t xml:space="preserve">Ambulatory Care: Emergency Department Visits </w:t>
            </w:r>
          </w:p>
        </w:tc>
        <w:tc>
          <w:tcPr>
            <w:tcW w:w="1150" w:type="dxa"/>
            <w:tcBorders>
              <w:top w:val="single" w:sz="8" w:space="0" w:color="auto"/>
              <w:left w:val="single" w:sz="8" w:space="0" w:color="auto"/>
              <w:bottom w:val="nil"/>
              <w:right w:val="single" w:sz="8" w:space="0" w:color="auto"/>
            </w:tcBorders>
            <w:shd w:val="clear" w:color="auto" w:fill="auto"/>
            <w:vAlign w:val="center"/>
          </w:tcPr>
          <w:p w14:paraId="408D43D2" w14:textId="77777777" w:rsidR="0096301F" w:rsidRPr="00FD5619" w:rsidRDefault="0096301F">
            <w:pPr>
              <w:spacing w:before="40" w:after="40"/>
              <w:jc w:val="center"/>
              <w:rPr>
                <w:rFonts w:ascii="Arial" w:hAnsi="Arial" w:cs="Arial"/>
              </w:rPr>
            </w:pPr>
            <w:r w:rsidRPr="00FD5619">
              <w:rPr>
                <w:rFonts w:ascii="Arial" w:hAnsi="Arial" w:cs="Arial"/>
              </w:rPr>
              <w:t>AMB</w:t>
            </w:r>
          </w:p>
        </w:tc>
        <w:tc>
          <w:tcPr>
            <w:tcW w:w="1181" w:type="dxa"/>
            <w:tcBorders>
              <w:top w:val="single" w:sz="8" w:space="0" w:color="auto"/>
              <w:left w:val="single" w:sz="8" w:space="0" w:color="auto"/>
              <w:bottom w:val="nil"/>
            </w:tcBorders>
            <w:shd w:val="clear" w:color="auto" w:fill="auto"/>
            <w:vAlign w:val="center"/>
          </w:tcPr>
          <w:p w14:paraId="066FADA1" w14:textId="77777777" w:rsidR="0096301F" w:rsidRPr="00FD5619" w:rsidRDefault="0096301F">
            <w:pPr>
              <w:spacing w:before="40" w:after="40"/>
              <w:jc w:val="center"/>
              <w:rPr>
                <w:rFonts w:ascii="Arial" w:hAnsi="Arial" w:cs="Arial"/>
              </w:rPr>
            </w:pPr>
            <w:r w:rsidRPr="00FD5619">
              <w:rPr>
                <w:rFonts w:ascii="Arial" w:hAnsi="Arial" w:cs="Arial"/>
              </w:rPr>
              <w:t>NCQA</w:t>
            </w:r>
          </w:p>
        </w:tc>
      </w:tr>
      <w:tr w:rsidR="0096301F" w:rsidRPr="00FD5619" w14:paraId="6A931D69" w14:textId="77777777">
        <w:tc>
          <w:tcPr>
            <w:tcW w:w="9360" w:type="dxa"/>
            <w:gridSpan w:val="5"/>
            <w:tcBorders>
              <w:top w:val="nil"/>
              <w:bottom w:val="nil"/>
            </w:tcBorders>
            <w:shd w:val="clear" w:color="auto" w:fill="5096FF"/>
          </w:tcPr>
          <w:p w14:paraId="007D863A" w14:textId="77777777" w:rsidR="0096301F" w:rsidRPr="00FD5619" w:rsidRDefault="0096301F">
            <w:pPr>
              <w:spacing w:before="40" w:after="40"/>
              <w:rPr>
                <w:rFonts w:ascii="Arial" w:hAnsi="Arial" w:cs="Arial"/>
                <w:b/>
                <w:bCs/>
              </w:rPr>
            </w:pPr>
            <w:r w:rsidRPr="00C44FBB">
              <w:rPr>
                <w:rFonts w:ascii="Arial" w:hAnsi="Arial" w:cs="Arial"/>
                <w:b/>
                <w:bCs/>
              </w:rPr>
              <w:t>Behavioral Health Care</w:t>
            </w:r>
          </w:p>
        </w:tc>
      </w:tr>
      <w:tr w:rsidR="0096301F" w:rsidRPr="00FD5619" w14:paraId="72DF25C4" w14:textId="77777777">
        <w:tc>
          <w:tcPr>
            <w:tcW w:w="883" w:type="dxa"/>
            <w:tcBorders>
              <w:top w:val="nil"/>
              <w:bottom w:val="single" w:sz="8" w:space="0" w:color="auto"/>
              <w:right w:val="single" w:sz="8" w:space="0" w:color="auto"/>
            </w:tcBorders>
            <w:shd w:val="clear" w:color="auto" w:fill="auto"/>
            <w:vAlign w:val="center"/>
          </w:tcPr>
          <w:p w14:paraId="28DC23C8" w14:textId="77777777" w:rsidR="0096301F" w:rsidRPr="00FD5619" w:rsidRDefault="0096301F">
            <w:pPr>
              <w:spacing w:before="40" w:after="40"/>
              <w:rPr>
                <w:rFonts w:ascii="Arial" w:hAnsi="Arial" w:cs="Arial"/>
              </w:rPr>
            </w:pPr>
            <w:r w:rsidRPr="00FD5619">
              <w:rPr>
                <w:rFonts w:ascii="Arial" w:hAnsi="Arial" w:cs="Arial"/>
              </w:rPr>
              <w:t>Active</w:t>
            </w:r>
          </w:p>
        </w:tc>
        <w:tc>
          <w:tcPr>
            <w:tcW w:w="957" w:type="dxa"/>
            <w:tcBorders>
              <w:top w:val="nil"/>
              <w:left w:val="single" w:sz="8" w:space="0" w:color="auto"/>
              <w:bottom w:val="single" w:sz="8" w:space="0" w:color="auto"/>
              <w:right w:val="single" w:sz="8" w:space="0" w:color="auto"/>
            </w:tcBorders>
            <w:shd w:val="clear" w:color="auto" w:fill="auto"/>
            <w:vAlign w:val="center"/>
          </w:tcPr>
          <w:p w14:paraId="20557E68" w14:textId="77777777" w:rsidR="0096301F" w:rsidRPr="00FD5619" w:rsidRDefault="0096301F">
            <w:pPr>
              <w:spacing w:before="40" w:after="40"/>
              <w:rPr>
                <w:rFonts w:ascii="Arial" w:hAnsi="Arial" w:cs="Arial"/>
              </w:rPr>
            </w:pPr>
            <w:r>
              <w:rPr>
                <w:rFonts w:ascii="Arial" w:hAnsi="Arial" w:cs="Arial"/>
              </w:rPr>
              <w:t>14</w:t>
            </w:r>
          </w:p>
        </w:tc>
        <w:tc>
          <w:tcPr>
            <w:tcW w:w="5189" w:type="dxa"/>
            <w:tcBorders>
              <w:top w:val="nil"/>
              <w:left w:val="single" w:sz="8" w:space="0" w:color="auto"/>
              <w:bottom w:val="single" w:sz="8" w:space="0" w:color="auto"/>
              <w:right w:val="single" w:sz="8" w:space="0" w:color="auto"/>
            </w:tcBorders>
            <w:shd w:val="clear" w:color="auto" w:fill="auto"/>
            <w:vAlign w:val="center"/>
          </w:tcPr>
          <w:p w14:paraId="0ADF31F4" w14:textId="77777777" w:rsidR="0096301F" w:rsidRPr="00FD5619" w:rsidRDefault="0096301F">
            <w:pPr>
              <w:spacing w:before="40" w:after="40"/>
              <w:rPr>
                <w:rFonts w:ascii="Arial" w:hAnsi="Arial" w:cs="Arial"/>
              </w:rPr>
            </w:pPr>
            <w:r w:rsidRPr="00FD5619">
              <w:rPr>
                <w:rFonts w:ascii="Arial" w:hAnsi="Arial" w:cs="Arial"/>
              </w:rPr>
              <w:t xml:space="preserve">Follow-up Care for Children Prescribed Attention-Deficit/Hyperactivity Disorder (ADHD) Medication </w:t>
            </w:r>
          </w:p>
        </w:tc>
        <w:tc>
          <w:tcPr>
            <w:tcW w:w="1150" w:type="dxa"/>
            <w:tcBorders>
              <w:top w:val="nil"/>
              <w:left w:val="single" w:sz="8" w:space="0" w:color="auto"/>
              <w:bottom w:val="single" w:sz="8" w:space="0" w:color="auto"/>
              <w:right w:val="single" w:sz="8" w:space="0" w:color="auto"/>
            </w:tcBorders>
            <w:shd w:val="clear" w:color="auto" w:fill="auto"/>
            <w:vAlign w:val="center"/>
          </w:tcPr>
          <w:p w14:paraId="2F8C0CC6" w14:textId="77777777" w:rsidR="0096301F" w:rsidRPr="00FD5619" w:rsidRDefault="0096301F">
            <w:pPr>
              <w:spacing w:before="40" w:after="40"/>
              <w:jc w:val="center"/>
              <w:rPr>
                <w:rFonts w:ascii="Arial" w:hAnsi="Arial" w:cs="Arial"/>
              </w:rPr>
            </w:pPr>
            <w:r w:rsidRPr="00FD5619">
              <w:rPr>
                <w:rFonts w:ascii="Arial" w:hAnsi="Arial" w:cs="Arial"/>
              </w:rPr>
              <w:t>ADD</w:t>
            </w:r>
          </w:p>
        </w:tc>
        <w:tc>
          <w:tcPr>
            <w:tcW w:w="1181" w:type="dxa"/>
            <w:tcBorders>
              <w:top w:val="nil"/>
              <w:left w:val="single" w:sz="8" w:space="0" w:color="auto"/>
              <w:bottom w:val="single" w:sz="8" w:space="0" w:color="auto"/>
            </w:tcBorders>
            <w:shd w:val="clear" w:color="auto" w:fill="auto"/>
            <w:vAlign w:val="center"/>
          </w:tcPr>
          <w:p w14:paraId="2AD2C513" w14:textId="77777777" w:rsidR="0096301F" w:rsidRPr="00FD5619" w:rsidRDefault="0096301F">
            <w:pPr>
              <w:spacing w:before="40" w:after="40"/>
              <w:jc w:val="center"/>
              <w:rPr>
                <w:rFonts w:ascii="Arial" w:hAnsi="Arial" w:cs="Arial"/>
              </w:rPr>
            </w:pPr>
            <w:r w:rsidRPr="00FD5619">
              <w:rPr>
                <w:rFonts w:ascii="Arial" w:hAnsi="Arial" w:cs="Arial"/>
              </w:rPr>
              <w:t>NCQA</w:t>
            </w:r>
          </w:p>
        </w:tc>
      </w:tr>
      <w:tr w:rsidR="0096301F" w:rsidRPr="00FD5619" w14:paraId="2482C6F6" w14:textId="77777777">
        <w:tc>
          <w:tcPr>
            <w:tcW w:w="883" w:type="dxa"/>
            <w:tcBorders>
              <w:top w:val="single" w:sz="8" w:space="0" w:color="auto"/>
              <w:bottom w:val="single" w:sz="8" w:space="0" w:color="auto"/>
              <w:right w:val="single" w:sz="8" w:space="0" w:color="auto"/>
            </w:tcBorders>
            <w:shd w:val="clear" w:color="auto" w:fill="auto"/>
            <w:vAlign w:val="center"/>
          </w:tcPr>
          <w:p w14:paraId="75B8D56C" w14:textId="77777777" w:rsidR="0096301F" w:rsidRPr="00FD5619" w:rsidRDefault="0096301F">
            <w:pPr>
              <w:spacing w:before="40" w:after="40"/>
              <w:rPr>
                <w:rFonts w:ascii="Arial" w:hAnsi="Arial" w:cs="Arial"/>
              </w:rPr>
            </w:pPr>
            <w:r w:rsidRPr="00FD5619">
              <w:rPr>
                <w:rFonts w:ascii="Arial" w:hAnsi="Arial" w:cs="Arial"/>
              </w:rPr>
              <w:t>Active</w:t>
            </w:r>
          </w:p>
        </w:tc>
        <w:tc>
          <w:tcPr>
            <w:tcW w:w="957" w:type="dxa"/>
            <w:tcBorders>
              <w:top w:val="single" w:sz="8" w:space="0" w:color="auto"/>
              <w:left w:val="single" w:sz="8" w:space="0" w:color="auto"/>
              <w:bottom w:val="single" w:sz="8" w:space="0" w:color="auto"/>
              <w:right w:val="single" w:sz="8" w:space="0" w:color="auto"/>
            </w:tcBorders>
            <w:shd w:val="clear" w:color="auto" w:fill="auto"/>
            <w:vAlign w:val="center"/>
          </w:tcPr>
          <w:p w14:paraId="4EE08EF0" w14:textId="77777777" w:rsidR="0096301F" w:rsidRPr="00FD5619" w:rsidRDefault="0096301F">
            <w:pPr>
              <w:spacing w:before="40" w:after="40"/>
              <w:rPr>
                <w:rFonts w:ascii="Arial" w:hAnsi="Arial" w:cs="Arial"/>
              </w:rPr>
            </w:pPr>
            <w:r>
              <w:rPr>
                <w:rFonts w:ascii="Arial" w:hAnsi="Arial" w:cs="Arial"/>
              </w:rPr>
              <w:t>15</w:t>
            </w:r>
          </w:p>
        </w:tc>
        <w:tc>
          <w:tcPr>
            <w:tcW w:w="5189" w:type="dxa"/>
            <w:tcBorders>
              <w:top w:val="single" w:sz="8" w:space="0" w:color="auto"/>
              <w:left w:val="single" w:sz="8" w:space="0" w:color="auto"/>
              <w:bottom w:val="single" w:sz="8" w:space="0" w:color="auto"/>
              <w:right w:val="single" w:sz="8" w:space="0" w:color="auto"/>
            </w:tcBorders>
            <w:shd w:val="clear" w:color="auto" w:fill="auto"/>
            <w:vAlign w:val="center"/>
          </w:tcPr>
          <w:p w14:paraId="17D86D06" w14:textId="77777777" w:rsidR="0096301F" w:rsidRPr="00FD5619" w:rsidRDefault="0096301F">
            <w:pPr>
              <w:spacing w:before="40" w:after="40"/>
              <w:rPr>
                <w:rFonts w:ascii="Arial" w:hAnsi="Arial" w:cs="Arial"/>
              </w:rPr>
            </w:pPr>
            <w:r w:rsidRPr="00FD5619">
              <w:rPr>
                <w:rFonts w:ascii="Arial" w:hAnsi="Arial" w:cs="Arial"/>
              </w:rPr>
              <w:t>Screening for Depression and Follow-Up Plan: Ages 12 to 17</w:t>
            </w:r>
          </w:p>
        </w:tc>
        <w:tc>
          <w:tcPr>
            <w:tcW w:w="1150" w:type="dxa"/>
            <w:tcBorders>
              <w:top w:val="single" w:sz="8" w:space="0" w:color="auto"/>
              <w:left w:val="single" w:sz="8" w:space="0" w:color="auto"/>
              <w:bottom w:val="single" w:sz="8" w:space="0" w:color="auto"/>
              <w:right w:val="single" w:sz="8" w:space="0" w:color="auto"/>
            </w:tcBorders>
            <w:shd w:val="clear" w:color="auto" w:fill="auto"/>
            <w:vAlign w:val="center"/>
          </w:tcPr>
          <w:p w14:paraId="64DB3EDE" w14:textId="77777777" w:rsidR="0096301F" w:rsidRPr="00FD5619" w:rsidRDefault="0096301F">
            <w:pPr>
              <w:spacing w:before="40" w:after="40"/>
              <w:jc w:val="center"/>
              <w:rPr>
                <w:rFonts w:ascii="Arial" w:hAnsi="Arial" w:cs="Arial"/>
              </w:rPr>
            </w:pPr>
            <w:r w:rsidRPr="00FD5619">
              <w:rPr>
                <w:rFonts w:ascii="Arial" w:hAnsi="Arial" w:cs="Arial"/>
              </w:rPr>
              <w:t>CDF</w:t>
            </w:r>
          </w:p>
        </w:tc>
        <w:tc>
          <w:tcPr>
            <w:tcW w:w="1181" w:type="dxa"/>
            <w:tcBorders>
              <w:top w:val="single" w:sz="8" w:space="0" w:color="auto"/>
              <w:left w:val="single" w:sz="8" w:space="0" w:color="auto"/>
              <w:bottom w:val="single" w:sz="8" w:space="0" w:color="auto"/>
            </w:tcBorders>
            <w:shd w:val="clear" w:color="auto" w:fill="auto"/>
            <w:vAlign w:val="center"/>
          </w:tcPr>
          <w:p w14:paraId="4A07B39F" w14:textId="77777777" w:rsidR="0096301F" w:rsidRPr="00FD5619" w:rsidRDefault="0096301F">
            <w:pPr>
              <w:spacing w:before="40" w:after="40"/>
              <w:jc w:val="center"/>
              <w:rPr>
                <w:rFonts w:ascii="Arial" w:hAnsi="Arial" w:cs="Arial"/>
              </w:rPr>
            </w:pPr>
            <w:r w:rsidRPr="00FD5619">
              <w:rPr>
                <w:rFonts w:ascii="Arial" w:hAnsi="Arial" w:cs="Arial"/>
              </w:rPr>
              <w:t>CMS</w:t>
            </w:r>
          </w:p>
        </w:tc>
      </w:tr>
      <w:tr w:rsidR="0096301F" w:rsidRPr="00FD5619" w14:paraId="4631B120" w14:textId="77777777">
        <w:tc>
          <w:tcPr>
            <w:tcW w:w="883" w:type="dxa"/>
            <w:tcBorders>
              <w:top w:val="single" w:sz="8" w:space="0" w:color="auto"/>
              <w:bottom w:val="single" w:sz="8" w:space="0" w:color="auto"/>
              <w:right w:val="single" w:sz="8" w:space="0" w:color="auto"/>
            </w:tcBorders>
            <w:shd w:val="clear" w:color="auto" w:fill="auto"/>
            <w:vAlign w:val="center"/>
          </w:tcPr>
          <w:p w14:paraId="481789EF" w14:textId="77777777" w:rsidR="0096301F" w:rsidRPr="00FD5619" w:rsidRDefault="0096301F">
            <w:pPr>
              <w:spacing w:before="40" w:after="40"/>
              <w:rPr>
                <w:rFonts w:ascii="Arial" w:hAnsi="Arial" w:cs="Arial"/>
              </w:rPr>
            </w:pPr>
            <w:r w:rsidRPr="00FD5619">
              <w:rPr>
                <w:rFonts w:ascii="Arial" w:hAnsi="Arial" w:cs="Arial"/>
              </w:rPr>
              <w:t>Active</w:t>
            </w:r>
          </w:p>
        </w:tc>
        <w:tc>
          <w:tcPr>
            <w:tcW w:w="957" w:type="dxa"/>
            <w:tcBorders>
              <w:top w:val="single" w:sz="8" w:space="0" w:color="auto"/>
              <w:left w:val="single" w:sz="8" w:space="0" w:color="auto"/>
              <w:bottom w:val="single" w:sz="8" w:space="0" w:color="auto"/>
              <w:right w:val="single" w:sz="8" w:space="0" w:color="auto"/>
            </w:tcBorders>
            <w:shd w:val="clear" w:color="auto" w:fill="auto"/>
            <w:vAlign w:val="center"/>
          </w:tcPr>
          <w:p w14:paraId="4A136300" w14:textId="77777777" w:rsidR="0096301F" w:rsidRPr="00FD5619" w:rsidRDefault="0096301F">
            <w:pPr>
              <w:spacing w:before="40" w:after="40"/>
              <w:rPr>
                <w:rFonts w:ascii="Arial" w:hAnsi="Arial" w:cs="Arial"/>
              </w:rPr>
            </w:pPr>
            <w:r>
              <w:rPr>
                <w:rFonts w:ascii="Arial" w:hAnsi="Arial" w:cs="Arial"/>
              </w:rPr>
              <w:t>16</w:t>
            </w:r>
          </w:p>
        </w:tc>
        <w:tc>
          <w:tcPr>
            <w:tcW w:w="5189" w:type="dxa"/>
            <w:tcBorders>
              <w:top w:val="single" w:sz="8" w:space="0" w:color="auto"/>
              <w:left w:val="single" w:sz="8" w:space="0" w:color="auto"/>
              <w:bottom w:val="single" w:sz="8" w:space="0" w:color="auto"/>
              <w:right w:val="single" w:sz="8" w:space="0" w:color="auto"/>
            </w:tcBorders>
            <w:shd w:val="clear" w:color="auto" w:fill="auto"/>
            <w:vAlign w:val="center"/>
          </w:tcPr>
          <w:p w14:paraId="64C9D449" w14:textId="77777777" w:rsidR="0096301F" w:rsidRPr="00FD5619" w:rsidRDefault="0096301F">
            <w:pPr>
              <w:spacing w:before="40" w:after="40"/>
              <w:rPr>
                <w:rFonts w:ascii="Arial" w:hAnsi="Arial" w:cs="Arial"/>
              </w:rPr>
            </w:pPr>
            <w:r w:rsidRPr="00FD5619">
              <w:rPr>
                <w:rFonts w:ascii="Arial" w:hAnsi="Arial" w:cs="Arial"/>
              </w:rPr>
              <w:t>Follow-up After Hospitalization for Mental Illness: Ages 6–17</w:t>
            </w:r>
          </w:p>
        </w:tc>
        <w:tc>
          <w:tcPr>
            <w:tcW w:w="1150" w:type="dxa"/>
            <w:tcBorders>
              <w:top w:val="single" w:sz="8" w:space="0" w:color="auto"/>
              <w:left w:val="single" w:sz="8" w:space="0" w:color="auto"/>
              <w:bottom w:val="single" w:sz="8" w:space="0" w:color="auto"/>
              <w:right w:val="single" w:sz="8" w:space="0" w:color="auto"/>
            </w:tcBorders>
            <w:shd w:val="clear" w:color="auto" w:fill="auto"/>
            <w:vAlign w:val="center"/>
          </w:tcPr>
          <w:p w14:paraId="2DE1D3D4" w14:textId="77777777" w:rsidR="0096301F" w:rsidRPr="00FD5619" w:rsidRDefault="0096301F">
            <w:pPr>
              <w:spacing w:before="40" w:after="40"/>
              <w:jc w:val="center"/>
              <w:rPr>
                <w:rFonts w:ascii="Arial" w:hAnsi="Arial" w:cs="Arial"/>
              </w:rPr>
            </w:pPr>
            <w:r w:rsidRPr="00FD5619">
              <w:rPr>
                <w:rFonts w:ascii="Arial" w:hAnsi="Arial" w:cs="Arial"/>
              </w:rPr>
              <w:t>FUH</w:t>
            </w:r>
          </w:p>
        </w:tc>
        <w:tc>
          <w:tcPr>
            <w:tcW w:w="1181" w:type="dxa"/>
            <w:tcBorders>
              <w:top w:val="single" w:sz="8" w:space="0" w:color="auto"/>
              <w:left w:val="single" w:sz="8" w:space="0" w:color="auto"/>
              <w:bottom w:val="single" w:sz="8" w:space="0" w:color="auto"/>
            </w:tcBorders>
            <w:shd w:val="clear" w:color="auto" w:fill="auto"/>
            <w:vAlign w:val="center"/>
          </w:tcPr>
          <w:p w14:paraId="4B8847A7" w14:textId="77777777" w:rsidR="0096301F" w:rsidRPr="00FD5619" w:rsidRDefault="0096301F">
            <w:pPr>
              <w:spacing w:before="40" w:after="40"/>
              <w:jc w:val="center"/>
              <w:rPr>
                <w:rFonts w:ascii="Arial" w:hAnsi="Arial" w:cs="Arial"/>
              </w:rPr>
            </w:pPr>
            <w:r w:rsidRPr="00FD5619">
              <w:rPr>
                <w:rFonts w:ascii="Arial" w:hAnsi="Arial" w:cs="Arial"/>
              </w:rPr>
              <w:t>NCQA</w:t>
            </w:r>
          </w:p>
        </w:tc>
      </w:tr>
      <w:tr w:rsidR="0096301F" w:rsidRPr="00FD5619" w14:paraId="11EDFD4A" w14:textId="77777777">
        <w:tc>
          <w:tcPr>
            <w:tcW w:w="883" w:type="dxa"/>
            <w:tcBorders>
              <w:top w:val="single" w:sz="8" w:space="0" w:color="auto"/>
              <w:bottom w:val="single" w:sz="8" w:space="0" w:color="auto"/>
              <w:right w:val="single" w:sz="8" w:space="0" w:color="auto"/>
            </w:tcBorders>
            <w:shd w:val="clear" w:color="auto" w:fill="auto"/>
            <w:vAlign w:val="center"/>
          </w:tcPr>
          <w:p w14:paraId="7B650232" w14:textId="77777777" w:rsidR="0096301F" w:rsidRPr="00FD5619" w:rsidRDefault="0096301F">
            <w:pPr>
              <w:spacing w:before="40" w:after="40"/>
              <w:rPr>
                <w:rFonts w:ascii="Arial" w:hAnsi="Arial" w:cs="Arial"/>
              </w:rPr>
            </w:pPr>
            <w:r w:rsidRPr="00FD5619">
              <w:rPr>
                <w:rFonts w:ascii="Arial" w:hAnsi="Arial" w:cs="Arial"/>
              </w:rPr>
              <w:t>Active</w:t>
            </w:r>
          </w:p>
        </w:tc>
        <w:tc>
          <w:tcPr>
            <w:tcW w:w="957" w:type="dxa"/>
            <w:tcBorders>
              <w:top w:val="single" w:sz="8" w:space="0" w:color="auto"/>
              <w:left w:val="single" w:sz="8" w:space="0" w:color="auto"/>
              <w:bottom w:val="single" w:sz="8" w:space="0" w:color="auto"/>
              <w:right w:val="single" w:sz="8" w:space="0" w:color="auto"/>
            </w:tcBorders>
            <w:shd w:val="clear" w:color="auto" w:fill="auto"/>
            <w:vAlign w:val="center"/>
          </w:tcPr>
          <w:p w14:paraId="6D1235BE" w14:textId="77777777" w:rsidR="0096301F" w:rsidRPr="00FD5619" w:rsidRDefault="0096301F">
            <w:pPr>
              <w:spacing w:before="40" w:after="40"/>
              <w:rPr>
                <w:rFonts w:ascii="Arial" w:hAnsi="Arial" w:cs="Arial"/>
              </w:rPr>
            </w:pPr>
            <w:r>
              <w:rPr>
                <w:rFonts w:ascii="Arial" w:hAnsi="Arial" w:cs="Arial"/>
              </w:rPr>
              <w:t>17</w:t>
            </w:r>
          </w:p>
        </w:tc>
        <w:tc>
          <w:tcPr>
            <w:tcW w:w="5189" w:type="dxa"/>
            <w:tcBorders>
              <w:top w:val="single" w:sz="8" w:space="0" w:color="auto"/>
              <w:left w:val="single" w:sz="8" w:space="0" w:color="auto"/>
              <w:bottom w:val="single" w:sz="8" w:space="0" w:color="auto"/>
              <w:right w:val="single" w:sz="8" w:space="0" w:color="auto"/>
            </w:tcBorders>
            <w:shd w:val="clear" w:color="auto" w:fill="auto"/>
            <w:vAlign w:val="center"/>
          </w:tcPr>
          <w:p w14:paraId="6EA4A458" w14:textId="77777777" w:rsidR="0096301F" w:rsidRPr="00FD5619" w:rsidRDefault="0096301F">
            <w:pPr>
              <w:spacing w:before="40" w:after="40"/>
              <w:rPr>
                <w:rFonts w:ascii="Arial" w:hAnsi="Arial" w:cs="Arial"/>
              </w:rPr>
            </w:pPr>
            <w:r w:rsidRPr="00FD5619">
              <w:rPr>
                <w:rFonts w:ascii="Arial" w:hAnsi="Arial" w:cs="Arial"/>
              </w:rPr>
              <w:t>Follow-Up After Emergency Department Visit for Mental Illness: Ages 6 to 17</w:t>
            </w:r>
          </w:p>
        </w:tc>
        <w:tc>
          <w:tcPr>
            <w:tcW w:w="1150" w:type="dxa"/>
            <w:tcBorders>
              <w:top w:val="single" w:sz="8" w:space="0" w:color="auto"/>
              <w:left w:val="single" w:sz="8" w:space="0" w:color="auto"/>
              <w:bottom w:val="single" w:sz="8" w:space="0" w:color="auto"/>
              <w:right w:val="single" w:sz="8" w:space="0" w:color="auto"/>
            </w:tcBorders>
            <w:shd w:val="clear" w:color="auto" w:fill="auto"/>
            <w:vAlign w:val="center"/>
          </w:tcPr>
          <w:p w14:paraId="3D41BA95" w14:textId="77777777" w:rsidR="0096301F" w:rsidRPr="00FD5619" w:rsidRDefault="0096301F">
            <w:pPr>
              <w:spacing w:before="40" w:after="40"/>
              <w:jc w:val="center"/>
              <w:rPr>
                <w:rFonts w:ascii="Arial" w:hAnsi="Arial" w:cs="Arial"/>
              </w:rPr>
            </w:pPr>
            <w:r w:rsidRPr="00FD5619">
              <w:rPr>
                <w:rFonts w:ascii="Arial" w:hAnsi="Arial" w:cs="Arial"/>
              </w:rPr>
              <w:t>FUM</w:t>
            </w:r>
          </w:p>
        </w:tc>
        <w:tc>
          <w:tcPr>
            <w:tcW w:w="1181" w:type="dxa"/>
            <w:tcBorders>
              <w:top w:val="single" w:sz="8" w:space="0" w:color="auto"/>
              <w:left w:val="single" w:sz="8" w:space="0" w:color="auto"/>
              <w:bottom w:val="single" w:sz="8" w:space="0" w:color="auto"/>
            </w:tcBorders>
            <w:shd w:val="clear" w:color="auto" w:fill="auto"/>
            <w:vAlign w:val="center"/>
          </w:tcPr>
          <w:p w14:paraId="1D9FAE4A" w14:textId="77777777" w:rsidR="0096301F" w:rsidRPr="00FD5619" w:rsidRDefault="0096301F">
            <w:pPr>
              <w:spacing w:before="40" w:after="40"/>
              <w:jc w:val="center"/>
              <w:rPr>
                <w:rFonts w:ascii="Arial" w:hAnsi="Arial" w:cs="Arial"/>
              </w:rPr>
            </w:pPr>
            <w:r w:rsidRPr="00FD5619">
              <w:rPr>
                <w:rFonts w:ascii="Arial" w:hAnsi="Arial" w:cs="Arial"/>
              </w:rPr>
              <w:t>NCQA</w:t>
            </w:r>
          </w:p>
        </w:tc>
      </w:tr>
      <w:tr w:rsidR="0096301F" w:rsidRPr="00FD5619" w14:paraId="15D50AE6" w14:textId="77777777">
        <w:tc>
          <w:tcPr>
            <w:tcW w:w="883" w:type="dxa"/>
            <w:tcBorders>
              <w:top w:val="single" w:sz="8" w:space="0" w:color="auto"/>
              <w:bottom w:val="single" w:sz="8" w:space="0" w:color="auto"/>
              <w:right w:val="single" w:sz="8" w:space="0" w:color="auto"/>
            </w:tcBorders>
            <w:shd w:val="clear" w:color="auto" w:fill="auto"/>
            <w:vAlign w:val="center"/>
          </w:tcPr>
          <w:p w14:paraId="721AC065" w14:textId="77777777" w:rsidR="0096301F" w:rsidRPr="00FD5619" w:rsidRDefault="0096301F">
            <w:pPr>
              <w:spacing w:before="40" w:after="40"/>
              <w:rPr>
                <w:rFonts w:ascii="Arial" w:hAnsi="Arial" w:cs="Arial"/>
              </w:rPr>
            </w:pPr>
            <w:r w:rsidRPr="00FD5619">
              <w:rPr>
                <w:rFonts w:ascii="Arial" w:hAnsi="Arial" w:cs="Arial"/>
              </w:rPr>
              <w:t>Active</w:t>
            </w:r>
          </w:p>
        </w:tc>
        <w:tc>
          <w:tcPr>
            <w:tcW w:w="957" w:type="dxa"/>
            <w:tcBorders>
              <w:top w:val="single" w:sz="8" w:space="0" w:color="auto"/>
              <w:left w:val="single" w:sz="8" w:space="0" w:color="auto"/>
              <w:bottom w:val="single" w:sz="8" w:space="0" w:color="auto"/>
              <w:right w:val="single" w:sz="8" w:space="0" w:color="auto"/>
            </w:tcBorders>
            <w:shd w:val="clear" w:color="auto" w:fill="auto"/>
            <w:vAlign w:val="center"/>
          </w:tcPr>
          <w:p w14:paraId="0753CB98" w14:textId="77777777" w:rsidR="0096301F" w:rsidRPr="00FD5619" w:rsidRDefault="0096301F">
            <w:pPr>
              <w:spacing w:before="40" w:after="40"/>
              <w:rPr>
                <w:rFonts w:ascii="Arial" w:hAnsi="Arial" w:cs="Arial"/>
              </w:rPr>
            </w:pPr>
            <w:r>
              <w:rPr>
                <w:rFonts w:ascii="Arial" w:hAnsi="Arial" w:cs="Arial"/>
              </w:rPr>
              <w:t>18</w:t>
            </w:r>
          </w:p>
        </w:tc>
        <w:tc>
          <w:tcPr>
            <w:tcW w:w="5189" w:type="dxa"/>
            <w:tcBorders>
              <w:top w:val="single" w:sz="8" w:space="0" w:color="auto"/>
              <w:left w:val="single" w:sz="8" w:space="0" w:color="auto"/>
              <w:bottom w:val="single" w:sz="8" w:space="0" w:color="auto"/>
              <w:right w:val="single" w:sz="8" w:space="0" w:color="auto"/>
            </w:tcBorders>
            <w:shd w:val="clear" w:color="auto" w:fill="auto"/>
            <w:vAlign w:val="center"/>
          </w:tcPr>
          <w:p w14:paraId="34B64516" w14:textId="77777777" w:rsidR="0096301F" w:rsidRPr="00FD5619" w:rsidRDefault="0096301F">
            <w:pPr>
              <w:spacing w:before="40" w:after="40"/>
              <w:rPr>
                <w:rFonts w:ascii="Arial" w:hAnsi="Arial" w:cs="Arial"/>
              </w:rPr>
            </w:pPr>
            <w:r w:rsidRPr="00FD5619">
              <w:rPr>
                <w:rFonts w:ascii="Arial" w:hAnsi="Arial" w:cs="Arial"/>
              </w:rPr>
              <w:t>Follow-Up After Emergency Department Visit for Substance Use: Ages 13 to 17</w:t>
            </w:r>
          </w:p>
        </w:tc>
        <w:tc>
          <w:tcPr>
            <w:tcW w:w="1150" w:type="dxa"/>
            <w:tcBorders>
              <w:top w:val="single" w:sz="8" w:space="0" w:color="auto"/>
              <w:left w:val="single" w:sz="8" w:space="0" w:color="auto"/>
              <w:bottom w:val="single" w:sz="8" w:space="0" w:color="auto"/>
              <w:right w:val="single" w:sz="8" w:space="0" w:color="auto"/>
            </w:tcBorders>
            <w:shd w:val="clear" w:color="auto" w:fill="auto"/>
            <w:vAlign w:val="center"/>
          </w:tcPr>
          <w:p w14:paraId="4F851FAE" w14:textId="77777777" w:rsidR="0096301F" w:rsidRPr="00FD5619" w:rsidRDefault="0096301F">
            <w:pPr>
              <w:spacing w:before="40" w:after="40"/>
              <w:jc w:val="center"/>
              <w:rPr>
                <w:rFonts w:ascii="Arial" w:hAnsi="Arial" w:cs="Arial"/>
              </w:rPr>
            </w:pPr>
            <w:r w:rsidRPr="00FD5619">
              <w:rPr>
                <w:rFonts w:ascii="Arial" w:hAnsi="Arial" w:cs="Arial"/>
              </w:rPr>
              <w:t>FUA</w:t>
            </w:r>
          </w:p>
        </w:tc>
        <w:tc>
          <w:tcPr>
            <w:tcW w:w="1181" w:type="dxa"/>
            <w:tcBorders>
              <w:top w:val="single" w:sz="8" w:space="0" w:color="auto"/>
              <w:left w:val="single" w:sz="8" w:space="0" w:color="auto"/>
              <w:bottom w:val="single" w:sz="8" w:space="0" w:color="auto"/>
            </w:tcBorders>
            <w:shd w:val="clear" w:color="auto" w:fill="auto"/>
            <w:vAlign w:val="center"/>
          </w:tcPr>
          <w:p w14:paraId="411D2303" w14:textId="77777777" w:rsidR="0096301F" w:rsidRPr="00FD5619" w:rsidRDefault="0096301F">
            <w:pPr>
              <w:spacing w:before="40" w:after="40"/>
              <w:jc w:val="center"/>
              <w:rPr>
                <w:rFonts w:ascii="Arial" w:hAnsi="Arial" w:cs="Arial"/>
              </w:rPr>
            </w:pPr>
            <w:r w:rsidRPr="00FD5619">
              <w:rPr>
                <w:rFonts w:ascii="Arial" w:hAnsi="Arial" w:cs="Arial"/>
              </w:rPr>
              <w:t>NCQA</w:t>
            </w:r>
          </w:p>
        </w:tc>
      </w:tr>
      <w:tr w:rsidR="0096301F" w:rsidRPr="00FD5619" w14:paraId="4A0198DA" w14:textId="77777777">
        <w:tc>
          <w:tcPr>
            <w:tcW w:w="883" w:type="dxa"/>
            <w:tcBorders>
              <w:top w:val="single" w:sz="8" w:space="0" w:color="auto"/>
              <w:bottom w:val="single" w:sz="8" w:space="0" w:color="auto"/>
              <w:right w:val="single" w:sz="8" w:space="0" w:color="auto"/>
            </w:tcBorders>
            <w:shd w:val="clear" w:color="auto" w:fill="auto"/>
            <w:vAlign w:val="center"/>
          </w:tcPr>
          <w:p w14:paraId="290FE71B" w14:textId="77777777" w:rsidR="0096301F" w:rsidRPr="00FD5619" w:rsidRDefault="0096301F">
            <w:pPr>
              <w:spacing w:before="40" w:after="40"/>
              <w:rPr>
                <w:rFonts w:ascii="Arial" w:hAnsi="Arial" w:cs="Arial"/>
              </w:rPr>
            </w:pPr>
            <w:r w:rsidRPr="00FD5619">
              <w:rPr>
                <w:rFonts w:ascii="Arial" w:hAnsi="Arial" w:cs="Arial"/>
              </w:rPr>
              <w:t>Active</w:t>
            </w:r>
          </w:p>
        </w:tc>
        <w:tc>
          <w:tcPr>
            <w:tcW w:w="957" w:type="dxa"/>
            <w:tcBorders>
              <w:top w:val="single" w:sz="8" w:space="0" w:color="auto"/>
              <w:left w:val="single" w:sz="8" w:space="0" w:color="auto"/>
              <w:bottom w:val="single" w:sz="8" w:space="0" w:color="auto"/>
              <w:right w:val="single" w:sz="8" w:space="0" w:color="auto"/>
            </w:tcBorders>
            <w:shd w:val="clear" w:color="auto" w:fill="auto"/>
            <w:vAlign w:val="center"/>
          </w:tcPr>
          <w:p w14:paraId="6221D092" w14:textId="77777777" w:rsidR="0096301F" w:rsidRPr="00FD5619" w:rsidRDefault="0096301F">
            <w:pPr>
              <w:spacing w:before="40" w:after="40"/>
              <w:rPr>
                <w:rFonts w:ascii="Arial" w:hAnsi="Arial" w:cs="Arial"/>
              </w:rPr>
            </w:pPr>
            <w:r>
              <w:rPr>
                <w:rFonts w:ascii="Arial" w:hAnsi="Arial" w:cs="Arial"/>
              </w:rPr>
              <w:t>19</w:t>
            </w:r>
          </w:p>
        </w:tc>
        <w:tc>
          <w:tcPr>
            <w:tcW w:w="5189" w:type="dxa"/>
            <w:tcBorders>
              <w:top w:val="single" w:sz="8" w:space="0" w:color="auto"/>
              <w:left w:val="single" w:sz="8" w:space="0" w:color="auto"/>
              <w:bottom w:val="single" w:sz="8" w:space="0" w:color="auto"/>
              <w:right w:val="single" w:sz="8" w:space="0" w:color="auto"/>
            </w:tcBorders>
            <w:shd w:val="clear" w:color="auto" w:fill="auto"/>
            <w:vAlign w:val="center"/>
          </w:tcPr>
          <w:p w14:paraId="464B621B" w14:textId="77777777" w:rsidR="0096301F" w:rsidRPr="00FD5619" w:rsidRDefault="0096301F">
            <w:pPr>
              <w:spacing w:before="40" w:after="40"/>
              <w:rPr>
                <w:rFonts w:ascii="Arial" w:hAnsi="Arial" w:cs="Arial"/>
              </w:rPr>
            </w:pPr>
            <w:r w:rsidRPr="00FD5619">
              <w:rPr>
                <w:rFonts w:ascii="Arial" w:hAnsi="Arial" w:cs="Arial"/>
              </w:rPr>
              <w:t xml:space="preserve">Use of First-Line Psychosocial Care for Children and Adolescents on Antipsychotics </w:t>
            </w:r>
          </w:p>
        </w:tc>
        <w:tc>
          <w:tcPr>
            <w:tcW w:w="1150" w:type="dxa"/>
            <w:tcBorders>
              <w:top w:val="single" w:sz="8" w:space="0" w:color="auto"/>
              <w:left w:val="single" w:sz="8" w:space="0" w:color="auto"/>
              <w:bottom w:val="single" w:sz="8" w:space="0" w:color="auto"/>
              <w:right w:val="single" w:sz="8" w:space="0" w:color="auto"/>
            </w:tcBorders>
            <w:shd w:val="clear" w:color="auto" w:fill="auto"/>
            <w:vAlign w:val="center"/>
          </w:tcPr>
          <w:p w14:paraId="54FF8351" w14:textId="77777777" w:rsidR="0096301F" w:rsidRPr="00FD5619" w:rsidRDefault="0096301F">
            <w:pPr>
              <w:spacing w:before="40" w:after="40"/>
              <w:jc w:val="center"/>
              <w:rPr>
                <w:rFonts w:ascii="Arial" w:hAnsi="Arial" w:cs="Arial"/>
              </w:rPr>
            </w:pPr>
            <w:r w:rsidRPr="00FD5619">
              <w:rPr>
                <w:rFonts w:ascii="Arial" w:hAnsi="Arial" w:cs="Arial"/>
              </w:rPr>
              <w:t>APP</w:t>
            </w:r>
          </w:p>
        </w:tc>
        <w:tc>
          <w:tcPr>
            <w:tcW w:w="1181" w:type="dxa"/>
            <w:tcBorders>
              <w:top w:val="single" w:sz="8" w:space="0" w:color="auto"/>
              <w:left w:val="single" w:sz="8" w:space="0" w:color="auto"/>
              <w:bottom w:val="single" w:sz="8" w:space="0" w:color="auto"/>
            </w:tcBorders>
            <w:shd w:val="clear" w:color="auto" w:fill="auto"/>
            <w:vAlign w:val="center"/>
          </w:tcPr>
          <w:p w14:paraId="695DAEA3" w14:textId="77777777" w:rsidR="0096301F" w:rsidRPr="00FD5619" w:rsidRDefault="0096301F">
            <w:pPr>
              <w:spacing w:before="40" w:after="40"/>
              <w:jc w:val="center"/>
              <w:rPr>
                <w:rFonts w:ascii="Arial" w:hAnsi="Arial" w:cs="Arial"/>
              </w:rPr>
            </w:pPr>
            <w:r w:rsidRPr="00FD5619">
              <w:rPr>
                <w:rFonts w:ascii="Arial" w:hAnsi="Arial" w:cs="Arial"/>
              </w:rPr>
              <w:t>NCQA</w:t>
            </w:r>
          </w:p>
        </w:tc>
      </w:tr>
      <w:tr w:rsidR="0096301F" w:rsidRPr="00FD5619" w14:paraId="093561AE" w14:textId="77777777">
        <w:tc>
          <w:tcPr>
            <w:tcW w:w="883" w:type="dxa"/>
            <w:tcBorders>
              <w:top w:val="single" w:sz="8" w:space="0" w:color="auto"/>
              <w:bottom w:val="single" w:sz="8" w:space="0" w:color="auto"/>
              <w:right w:val="single" w:sz="8" w:space="0" w:color="auto"/>
            </w:tcBorders>
            <w:shd w:val="clear" w:color="auto" w:fill="auto"/>
            <w:vAlign w:val="center"/>
          </w:tcPr>
          <w:p w14:paraId="3A51C3C7" w14:textId="77777777" w:rsidR="0096301F" w:rsidRPr="00FD5619" w:rsidRDefault="0096301F">
            <w:pPr>
              <w:spacing w:before="40" w:after="40"/>
              <w:rPr>
                <w:rFonts w:ascii="Arial" w:hAnsi="Arial" w:cs="Arial"/>
              </w:rPr>
            </w:pPr>
            <w:r w:rsidRPr="00FD5619">
              <w:rPr>
                <w:rFonts w:ascii="Arial" w:hAnsi="Arial" w:cs="Arial"/>
              </w:rPr>
              <w:lastRenderedPageBreak/>
              <w:t>Active</w:t>
            </w:r>
          </w:p>
        </w:tc>
        <w:tc>
          <w:tcPr>
            <w:tcW w:w="957" w:type="dxa"/>
            <w:tcBorders>
              <w:top w:val="single" w:sz="8" w:space="0" w:color="auto"/>
              <w:left w:val="single" w:sz="8" w:space="0" w:color="auto"/>
              <w:bottom w:val="single" w:sz="8" w:space="0" w:color="auto"/>
              <w:right w:val="single" w:sz="8" w:space="0" w:color="auto"/>
            </w:tcBorders>
            <w:shd w:val="clear" w:color="auto" w:fill="auto"/>
            <w:vAlign w:val="center"/>
          </w:tcPr>
          <w:p w14:paraId="6DD0884D" w14:textId="77777777" w:rsidR="0096301F" w:rsidRPr="00FD5619" w:rsidRDefault="0096301F">
            <w:pPr>
              <w:spacing w:before="40" w:after="40"/>
              <w:rPr>
                <w:rFonts w:ascii="Arial" w:hAnsi="Arial" w:cs="Arial"/>
              </w:rPr>
            </w:pPr>
            <w:r>
              <w:rPr>
                <w:rFonts w:ascii="Arial" w:hAnsi="Arial" w:cs="Arial"/>
              </w:rPr>
              <w:t>20</w:t>
            </w:r>
          </w:p>
        </w:tc>
        <w:tc>
          <w:tcPr>
            <w:tcW w:w="5189" w:type="dxa"/>
            <w:tcBorders>
              <w:top w:val="single" w:sz="8" w:space="0" w:color="auto"/>
              <w:left w:val="single" w:sz="8" w:space="0" w:color="auto"/>
              <w:bottom w:val="single" w:sz="8" w:space="0" w:color="auto"/>
              <w:right w:val="single" w:sz="8" w:space="0" w:color="auto"/>
            </w:tcBorders>
            <w:shd w:val="clear" w:color="auto" w:fill="auto"/>
            <w:vAlign w:val="center"/>
          </w:tcPr>
          <w:p w14:paraId="7409D819" w14:textId="77777777" w:rsidR="0096301F" w:rsidRPr="00FD5619" w:rsidRDefault="0096301F">
            <w:pPr>
              <w:spacing w:before="40" w:after="40"/>
              <w:rPr>
                <w:rFonts w:ascii="Arial" w:hAnsi="Arial" w:cs="Arial"/>
              </w:rPr>
            </w:pPr>
            <w:r w:rsidRPr="00FD5619">
              <w:rPr>
                <w:rFonts w:ascii="Arial" w:hAnsi="Arial" w:cs="Arial"/>
              </w:rPr>
              <w:t xml:space="preserve">Metabolic Monitoring for Children and Adolescents on Antipsychotics </w:t>
            </w:r>
          </w:p>
        </w:tc>
        <w:tc>
          <w:tcPr>
            <w:tcW w:w="1150" w:type="dxa"/>
            <w:tcBorders>
              <w:top w:val="single" w:sz="8" w:space="0" w:color="auto"/>
              <w:left w:val="single" w:sz="8" w:space="0" w:color="auto"/>
              <w:bottom w:val="single" w:sz="8" w:space="0" w:color="auto"/>
              <w:right w:val="single" w:sz="8" w:space="0" w:color="auto"/>
            </w:tcBorders>
            <w:shd w:val="clear" w:color="auto" w:fill="auto"/>
            <w:vAlign w:val="center"/>
          </w:tcPr>
          <w:p w14:paraId="38B4271A" w14:textId="77777777" w:rsidR="0096301F" w:rsidRPr="00FD5619" w:rsidRDefault="0096301F">
            <w:pPr>
              <w:spacing w:before="40" w:after="40"/>
              <w:jc w:val="center"/>
              <w:rPr>
                <w:rFonts w:ascii="Arial" w:hAnsi="Arial" w:cs="Arial"/>
              </w:rPr>
            </w:pPr>
            <w:r w:rsidRPr="00FD5619">
              <w:rPr>
                <w:rFonts w:ascii="Arial" w:hAnsi="Arial" w:cs="Arial"/>
              </w:rPr>
              <w:t>APM</w:t>
            </w:r>
          </w:p>
        </w:tc>
        <w:tc>
          <w:tcPr>
            <w:tcW w:w="1181" w:type="dxa"/>
            <w:tcBorders>
              <w:top w:val="single" w:sz="8" w:space="0" w:color="auto"/>
              <w:left w:val="single" w:sz="8" w:space="0" w:color="auto"/>
              <w:bottom w:val="single" w:sz="8" w:space="0" w:color="auto"/>
            </w:tcBorders>
            <w:shd w:val="clear" w:color="auto" w:fill="auto"/>
            <w:vAlign w:val="center"/>
          </w:tcPr>
          <w:p w14:paraId="724CD933" w14:textId="77777777" w:rsidR="0096301F" w:rsidRPr="00FD5619" w:rsidRDefault="0096301F">
            <w:pPr>
              <w:spacing w:before="40" w:after="40"/>
              <w:jc w:val="center"/>
              <w:rPr>
                <w:rFonts w:ascii="Arial" w:hAnsi="Arial" w:cs="Arial"/>
              </w:rPr>
            </w:pPr>
            <w:r w:rsidRPr="00FD5619">
              <w:rPr>
                <w:rFonts w:ascii="Arial" w:hAnsi="Arial" w:cs="Arial"/>
              </w:rPr>
              <w:t>NCQA</w:t>
            </w:r>
          </w:p>
        </w:tc>
      </w:tr>
      <w:tr w:rsidR="0096301F" w:rsidRPr="00FD5619" w14:paraId="02E26FD2" w14:textId="77777777">
        <w:tc>
          <w:tcPr>
            <w:tcW w:w="883" w:type="dxa"/>
            <w:tcBorders>
              <w:top w:val="single" w:sz="8" w:space="0" w:color="auto"/>
              <w:bottom w:val="single" w:sz="8" w:space="0" w:color="auto"/>
              <w:right w:val="single" w:sz="8" w:space="0" w:color="auto"/>
            </w:tcBorders>
            <w:shd w:val="clear" w:color="auto" w:fill="auto"/>
            <w:vAlign w:val="center"/>
          </w:tcPr>
          <w:p w14:paraId="5FF11644" w14:textId="77777777" w:rsidR="0096301F" w:rsidRPr="00FD5619" w:rsidRDefault="0096301F">
            <w:pPr>
              <w:spacing w:before="40" w:after="40"/>
              <w:rPr>
                <w:rFonts w:ascii="Arial" w:hAnsi="Arial" w:cs="Arial"/>
              </w:rPr>
            </w:pPr>
            <w:r w:rsidRPr="00FD5619">
              <w:rPr>
                <w:rFonts w:ascii="Arial" w:hAnsi="Arial" w:cs="Arial"/>
              </w:rPr>
              <w:t>Active</w:t>
            </w:r>
          </w:p>
        </w:tc>
        <w:tc>
          <w:tcPr>
            <w:tcW w:w="957" w:type="dxa"/>
            <w:tcBorders>
              <w:top w:val="single" w:sz="8" w:space="0" w:color="auto"/>
              <w:left w:val="single" w:sz="8" w:space="0" w:color="auto"/>
              <w:bottom w:val="single" w:sz="8" w:space="0" w:color="auto"/>
              <w:right w:val="single" w:sz="8" w:space="0" w:color="auto"/>
            </w:tcBorders>
            <w:shd w:val="clear" w:color="auto" w:fill="auto"/>
            <w:vAlign w:val="center"/>
          </w:tcPr>
          <w:p w14:paraId="3EF02889" w14:textId="77777777" w:rsidR="0096301F" w:rsidRPr="00FD5619" w:rsidRDefault="0096301F">
            <w:pPr>
              <w:spacing w:before="40" w:after="40"/>
              <w:rPr>
                <w:rFonts w:ascii="Arial" w:hAnsi="Arial" w:cs="Arial"/>
              </w:rPr>
            </w:pPr>
            <w:r>
              <w:rPr>
                <w:rFonts w:ascii="Arial" w:hAnsi="Arial" w:cs="Arial"/>
              </w:rPr>
              <w:t>21</w:t>
            </w:r>
          </w:p>
        </w:tc>
        <w:tc>
          <w:tcPr>
            <w:tcW w:w="5189" w:type="dxa"/>
            <w:tcBorders>
              <w:top w:val="single" w:sz="8" w:space="0" w:color="auto"/>
              <w:left w:val="single" w:sz="8" w:space="0" w:color="auto"/>
              <w:bottom w:val="single" w:sz="8" w:space="0" w:color="auto"/>
              <w:right w:val="single" w:sz="8" w:space="0" w:color="auto"/>
            </w:tcBorders>
            <w:shd w:val="clear" w:color="auto" w:fill="auto"/>
            <w:vAlign w:val="center"/>
          </w:tcPr>
          <w:p w14:paraId="1E4FF6F3" w14:textId="77777777" w:rsidR="0096301F" w:rsidRPr="00FD5619" w:rsidRDefault="0096301F">
            <w:pPr>
              <w:spacing w:before="40" w:after="40"/>
              <w:rPr>
                <w:rFonts w:ascii="Arial" w:hAnsi="Arial" w:cs="Arial"/>
              </w:rPr>
            </w:pPr>
            <w:r w:rsidRPr="00FD5619">
              <w:rPr>
                <w:rFonts w:ascii="Arial" w:hAnsi="Arial" w:cs="Arial"/>
              </w:rPr>
              <w:t xml:space="preserve">Initiation and Engagement of Alcohol and Other Drug Dependence Treatment </w:t>
            </w:r>
          </w:p>
        </w:tc>
        <w:tc>
          <w:tcPr>
            <w:tcW w:w="1150" w:type="dxa"/>
            <w:tcBorders>
              <w:top w:val="single" w:sz="8" w:space="0" w:color="auto"/>
              <w:left w:val="single" w:sz="8" w:space="0" w:color="auto"/>
              <w:bottom w:val="single" w:sz="8" w:space="0" w:color="auto"/>
              <w:right w:val="single" w:sz="8" w:space="0" w:color="auto"/>
            </w:tcBorders>
            <w:shd w:val="clear" w:color="auto" w:fill="auto"/>
            <w:vAlign w:val="center"/>
          </w:tcPr>
          <w:p w14:paraId="7CC18052" w14:textId="77777777" w:rsidR="0096301F" w:rsidRPr="00FD5619" w:rsidRDefault="0096301F">
            <w:pPr>
              <w:spacing w:before="40" w:after="40"/>
              <w:jc w:val="center"/>
              <w:rPr>
                <w:rFonts w:ascii="Arial" w:hAnsi="Arial" w:cs="Arial"/>
              </w:rPr>
            </w:pPr>
            <w:r w:rsidRPr="00FD5619">
              <w:rPr>
                <w:rFonts w:ascii="Arial" w:hAnsi="Arial" w:cs="Arial"/>
              </w:rPr>
              <w:t>IET</w:t>
            </w:r>
          </w:p>
        </w:tc>
        <w:tc>
          <w:tcPr>
            <w:tcW w:w="1181" w:type="dxa"/>
            <w:tcBorders>
              <w:top w:val="single" w:sz="8" w:space="0" w:color="auto"/>
              <w:left w:val="single" w:sz="8" w:space="0" w:color="auto"/>
              <w:bottom w:val="single" w:sz="8" w:space="0" w:color="auto"/>
            </w:tcBorders>
            <w:shd w:val="clear" w:color="auto" w:fill="auto"/>
            <w:vAlign w:val="center"/>
          </w:tcPr>
          <w:p w14:paraId="2664C4E6" w14:textId="77777777" w:rsidR="0096301F" w:rsidRPr="00FD5619" w:rsidRDefault="0096301F">
            <w:pPr>
              <w:spacing w:before="40" w:after="40"/>
              <w:jc w:val="center"/>
              <w:rPr>
                <w:rFonts w:ascii="Arial" w:hAnsi="Arial" w:cs="Arial"/>
              </w:rPr>
            </w:pPr>
            <w:r w:rsidRPr="00FD5619">
              <w:rPr>
                <w:rFonts w:ascii="Arial" w:hAnsi="Arial" w:cs="Arial"/>
              </w:rPr>
              <w:t>HEDIS</w:t>
            </w:r>
          </w:p>
        </w:tc>
      </w:tr>
      <w:tr w:rsidR="0096301F" w:rsidRPr="00FD5619" w14:paraId="46F920E0" w14:textId="77777777">
        <w:tc>
          <w:tcPr>
            <w:tcW w:w="883" w:type="dxa"/>
            <w:tcBorders>
              <w:top w:val="single" w:sz="8" w:space="0" w:color="auto"/>
              <w:bottom w:val="single" w:sz="8" w:space="0" w:color="auto"/>
              <w:right w:val="single" w:sz="8" w:space="0" w:color="auto"/>
            </w:tcBorders>
            <w:shd w:val="clear" w:color="auto" w:fill="auto"/>
            <w:vAlign w:val="center"/>
          </w:tcPr>
          <w:p w14:paraId="43E86A9C" w14:textId="77777777" w:rsidR="0096301F" w:rsidRPr="00FD5619" w:rsidRDefault="0096301F">
            <w:pPr>
              <w:spacing w:before="40" w:after="40"/>
              <w:rPr>
                <w:rFonts w:ascii="Arial" w:hAnsi="Arial" w:cs="Arial"/>
              </w:rPr>
            </w:pPr>
            <w:r w:rsidRPr="0062F468">
              <w:rPr>
                <w:rFonts w:ascii="Arial" w:hAnsi="Arial" w:cs="Arial"/>
              </w:rPr>
              <w:t>Active</w:t>
            </w:r>
          </w:p>
        </w:tc>
        <w:tc>
          <w:tcPr>
            <w:tcW w:w="957" w:type="dxa"/>
            <w:tcBorders>
              <w:top w:val="single" w:sz="8" w:space="0" w:color="auto"/>
              <w:left w:val="single" w:sz="8" w:space="0" w:color="auto"/>
              <w:bottom w:val="single" w:sz="8" w:space="0" w:color="auto"/>
              <w:right w:val="single" w:sz="8" w:space="0" w:color="auto"/>
            </w:tcBorders>
            <w:shd w:val="clear" w:color="auto" w:fill="auto"/>
            <w:vAlign w:val="center"/>
          </w:tcPr>
          <w:p w14:paraId="464EB9AA" w14:textId="77777777" w:rsidR="0096301F" w:rsidRPr="00FD5619" w:rsidRDefault="0096301F">
            <w:pPr>
              <w:spacing w:before="40" w:after="40"/>
              <w:rPr>
                <w:rFonts w:ascii="Arial" w:hAnsi="Arial" w:cs="Arial"/>
              </w:rPr>
            </w:pPr>
            <w:r>
              <w:rPr>
                <w:rFonts w:ascii="Arial" w:hAnsi="Arial" w:cs="Arial"/>
              </w:rPr>
              <w:t>22</w:t>
            </w:r>
          </w:p>
        </w:tc>
        <w:tc>
          <w:tcPr>
            <w:tcW w:w="5189" w:type="dxa"/>
            <w:tcBorders>
              <w:top w:val="single" w:sz="8" w:space="0" w:color="auto"/>
              <w:left w:val="single" w:sz="8" w:space="0" w:color="auto"/>
              <w:bottom w:val="single" w:sz="8" w:space="0" w:color="auto"/>
              <w:right w:val="single" w:sz="8" w:space="0" w:color="auto"/>
            </w:tcBorders>
            <w:shd w:val="clear" w:color="auto" w:fill="auto"/>
            <w:vAlign w:val="center"/>
          </w:tcPr>
          <w:p w14:paraId="55359B2E" w14:textId="77777777" w:rsidR="0096301F" w:rsidRPr="00FD5619" w:rsidRDefault="0096301F">
            <w:pPr>
              <w:spacing w:before="40" w:after="40"/>
              <w:rPr>
                <w:rFonts w:ascii="Arial" w:hAnsi="Arial" w:cs="Arial"/>
              </w:rPr>
            </w:pPr>
            <w:r w:rsidRPr="00305415">
              <w:rPr>
                <w:rFonts w:ascii="Arial" w:hAnsi="Arial" w:cs="Arial"/>
              </w:rPr>
              <w:t>Diagnosed Substance-Related Disorders</w:t>
            </w:r>
          </w:p>
        </w:tc>
        <w:tc>
          <w:tcPr>
            <w:tcW w:w="1150" w:type="dxa"/>
            <w:tcBorders>
              <w:top w:val="single" w:sz="8" w:space="0" w:color="auto"/>
              <w:left w:val="single" w:sz="8" w:space="0" w:color="auto"/>
              <w:bottom w:val="single" w:sz="8" w:space="0" w:color="auto"/>
              <w:right w:val="single" w:sz="8" w:space="0" w:color="auto"/>
            </w:tcBorders>
            <w:shd w:val="clear" w:color="auto" w:fill="auto"/>
            <w:vAlign w:val="center"/>
          </w:tcPr>
          <w:p w14:paraId="048F072F" w14:textId="77777777" w:rsidR="0096301F" w:rsidRPr="00FD5619" w:rsidRDefault="0096301F">
            <w:pPr>
              <w:spacing w:before="40" w:after="40"/>
              <w:jc w:val="center"/>
              <w:rPr>
                <w:rFonts w:ascii="Arial" w:hAnsi="Arial" w:cs="Arial"/>
              </w:rPr>
            </w:pPr>
            <w:r>
              <w:rPr>
                <w:rFonts w:ascii="Arial" w:hAnsi="Arial" w:cs="Arial"/>
              </w:rPr>
              <w:t>DSU</w:t>
            </w:r>
          </w:p>
        </w:tc>
        <w:tc>
          <w:tcPr>
            <w:tcW w:w="1181" w:type="dxa"/>
            <w:tcBorders>
              <w:top w:val="single" w:sz="8" w:space="0" w:color="auto"/>
              <w:left w:val="single" w:sz="8" w:space="0" w:color="auto"/>
              <w:bottom w:val="single" w:sz="8" w:space="0" w:color="auto"/>
            </w:tcBorders>
            <w:shd w:val="clear" w:color="auto" w:fill="auto"/>
            <w:vAlign w:val="center"/>
          </w:tcPr>
          <w:p w14:paraId="7E1356E2" w14:textId="77777777" w:rsidR="0096301F" w:rsidRPr="00FD5619" w:rsidRDefault="0096301F">
            <w:pPr>
              <w:spacing w:before="40" w:after="40"/>
              <w:jc w:val="center"/>
              <w:rPr>
                <w:rFonts w:ascii="Arial" w:hAnsi="Arial" w:cs="Arial"/>
              </w:rPr>
            </w:pPr>
            <w:r w:rsidRPr="0062F468">
              <w:rPr>
                <w:rFonts w:ascii="Arial" w:hAnsi="Arial" w:cs="Arial"/>
              </w:rPr>
              <w:t>HEDIS</w:t>
            </w:r>
          </w:p>
        </w:tc>
      </w:tr>
      <w:tr w:rsidR="0096301F" w:rsidRPr="00FD5619" w14:paraId="319DF549" w14:textId="77777777">
        <w:tc>
          <w:tcPr>
            <w:tcW w:w="883" w:type="dxa"/>
            <w:tcBorders>
              <w:top w:val="single" w:sz="8" w:space="0" w:color="auto"/>
              <w:bottom w:val="nil"/>
              <w:right w:val="single" w:sz="8" w:space="0" w:color="auto"/>
            </w:tcBorders>
            <w:shd w:val="clear" w:color="auto" w:fill="auto"/>
            <w:vAlign w:val="center"/>
          </w:tcPr>
          <w:p w14:paraId="5E6F061E" w14:textId="77777777" w:rsidR="0096301F" w:rsidRPr="00FD5619" w:rsidRDefault="0096301F">
            <w:pPr>
              <w:spacing w:before="40" w:after="40"/>
              <w:rPr>
                <w:rFonts w:ascii="Arial" w:hAnsi="Arial" w:cs="Arial"/>
              </w:rPr>
            </w:pPr>
            <w:r w:rsidRPr="00FD5619">
              <w:rPr>
                <w:rFonts w:ascii="Arial" w:hAnsi="Arial" w:cs="Arial"/>
              </w:rPr>
              <w:t>Active</w:t>
            </w:r>
          </w:p>
        </w:tc>
        <w:tc>
          <w:tcPr>
            <w:tcW w:w="957" w:type="dxa"/>
            <w:tcBorders>
              <w:top w:val="single" w:sz="8" w:space="0" w:color="auto"/>
              <w:left w:val="single" w:sz="8" w:space="0" w:color="auto"/>
              <w:bottom w:val="nil"/>
              <w:right w:val="single" w:sz="8" w:space="0" w:color="auto"/>
            </w:tcBorders>
            <w:shd w:val="clear" w:color="auto" w:fill="auto"/>
            <w:vAlign w:val="center"/>
          </w:tcPr>
          <w:p w14:paraId="644A9772" w14:textId="77777777" w:rsidR="0096301F" w:rsidRPr="00FD5619" w:rsidRDefault="0096301F">
            <w:pPr>
              <w:spacing w:before="40" w:after="40"/>
              <w:rPr>
                <w:rFonts w:ascii="Arial" w:hAnsi="Arial" w:cs="Arial"/>
              </w:rPr>
            </w:pPr>
            <w:r>
              <w:rPr>
                <w:rFonts w:ascii="Arial" w:hAnsi="Arial" w:cs="Arial"/>
              </w:rPr>
              <w:t>23</w:t>
            </w:r>
          </w:p>
        </w:tc>
        <w:tc>
          <w:tcPr>
            <w:tcW w:w="5189" w:type="dxa"/>
            <w:tcBorders>
              <w:top w:val="single" w:sz="8" w:space="0" w:color="auto"/>
              <w:left w:val="single" w:sz="8" w:space="0" w:color="auto"/>
              <w:bottom w:val="nil"/>
              <w:right w:val="single" w:sz="8" w:space="0" w:color="auto"/>
            </w:tcBorders>
            <w:shd w:val="clear" w:color="auto" w:fill="auto"/>
            <w:vAlign w:val="center"/>
          </w:tcPr>
          <w:p w14:paraId="1CA0D57F" w14:textId="77777777" w:rsidR="0096301F" w:rsidRPr="00FD5619" w:rsidRDefault="0096301F">
            <w:pPr>
              <w:spacing w:before="40" w:after="40"/>
              <w:rPr>
                <w:rFonts w:ascii="Arial" w:hAnsi="Arial" w:cs="Arial"/>
              </w:rPr>
            </w:pPr>
            <w:r w:rsidRPr="00FD5619">
              <w:rPr>
                <w:rFonts w:ascii="Arial" w:hAnsi="Arial" w:cs="Arial"/>
              </w:rPr>
              <w:t xml:space="preserve">Mental Health Utilization </w:t>
            </w:r>
          </w:p>
        </w:tc>
        <w:tc>
          <w:tcPr>
            <w:tcW w:w="1150" w:type="dxa"/>
            <w:tcBorders>
              <w:top w:val="single" w:sz="8" w:space="0" w:color="auto"/>
              <w:left w:val="single" w:sz="8" w:space="0" w:color="auto"/>
              <w:bottom w:val="nil"/>
              <w:right w:val="single" w:sz="8" w:space="0" w:color="auto"/>
            </w:tcBorders>
            <w:shd w:val="clear" w:color="auto" w:fill="auto"/>
            <w:vAlign w:val="center"/>
          </w:tcPr>
          <w:p w14:paraId="612B1DE2" w14:textId="77777777" w:rsidR="0096301F" w:rsidRPr="00FD5619" w:rsidRDefault="0096301F">
            <w:pPr>
              <w:spacing w:before="40" w:after="40"/>
              <w:jc w:val="center"/>
              <w:rPr>
                <w:rFonts w:ascii="Arial" w:hAnsi="Arial" w:cs="Arial"/>
              </w:rPr>
            </w:pPr>
            <w:r w:rsidRPr="00FD5619">
              <w:rPr>
                <w:rFonts w:ascii="Arial" w:hAnsi="Arial" w:cs="Arial"/>
              </w:rPr>
              <w:t>MPT</w:t>
            </w:r>
          </w:p>
        </w:tc>
        <w:tc>
          <w:tcPr>
            <w:tcW w:w="1181" w:type="dxa"/>
            <w:tcBorders>
              <w:top w:val="single" w:sz="8" w:space="0" w:color="auto"/>
              <w:left w:val="single" w:sz="8" w:space="0" w:color="auto"/>
              <w:bottom w:val="nil"/>
            </w:tcBorders>
            <w:shd w:val="clear" w:color="auto" w:fill="auto"/>
            <w:vAlign w:val="center"/>
          </w:tcPr>
          <w:p w14:paraId="4E266282" w14:textId="77777777" w:rsidR="0096301F" w:rsidRPr="00FD5619" w:rsidRDefault="0096301F">
            <w:pPr>
              <w:spacing w:before="40" w:after="40"/>
              <w:jc w:val="center"/>
              <w:rPr>
                <w:rFonts w:ascii="Arial" w:hAnsi="Arial" w:cs="Arial"/>
              </w:rPr>
            </w:pPr>
            <w:r w:rsidRPr="00FD5619">
              <w:rPr>
                <w:rFonts w:ascii="Arial" w:hAnsi="Arial" w:cs="Arial"/>
              </w:rPr>
              <w:t>HEDIS</w:t>
            </w:r>
          </w:p>
        </w:tc>
      </w:tr>
      <w:tr w:rsidR="0096301F" w:rsidRPr="00FD5619" w14:paraId="57D82325" w14:textId="77777777">
        <w:tc>
          <w:tcPr>
            <w:tcW w:w="9360" w:type="dxa"/>
            <w:gridSpan w:val="5"/>
            <w:tcBorders>
              <w:top w:val="nil"/>
              <w:bottom w:val="nil"/>
            </w:tcBorders>
            <w:shd w:val="clear" w:color="auto" w:fill="5096FF"/>
          </w:tcPr>
          <w:p w14:paraId="13D7C61E" w14:textId="77777777" w:rsidR="0096301F" w:rsidRPr="00FD5619" w:rsidRDefault="0096301F">
            <w:pPr>
              <w:spacing w:before="40" w:after="40"/>
              <w:rPr>
                <w:rFonts w:ascii="Arial" w:hAnsi="Arial" w:cs="Arial"/>
                <w:b/>
                <w:bCs/>
              </w:rPr>
            </w:pPr>
            <w:r w:rsidRPr="00C44FBB">
              <w:rPr>
                <w:rFonts w:ascii="Arial" w:hAnsi="Arial" w:cs="Arial"/>
                <w:b/>
                <w:bCs/>
              </w:rPr>
              <w:t>Experience of Care</w:t>
            </w:r>
          </w:p>
        </w:tc>
      </w:tr>
      <w:tr w:rsidR="0096301F" w:rsidRPr="00FD5619" w14:paraId="761BF768" w14:textId="77777777">
        <w:tc>
          <w:tcPr>
            <w:tcW w:w="883" w:type="dxa"/>
            <w:tcBorders>
              <w:top w:val="nil"/>
              <w:bottom w:val="single" w:sz="12" w:space="0" w:color="auto"/>
              <w:right w:val="single" w:sz="8" w:space="0" w:color="auto"/>
            </w:tcBorders>
            <w:shd w:val="clear" w:color="auto" w:fill="auto"/>
            <w:vAlign w:val="center"/>
          </w:tcPr>
          <w:p w14:paraId="19C92FC4" w14:textId="77777777" w:rsidR="0096301F" w:rsidRPr="00FD5619" w:rsidRDefault="0096301F">
            <w:pPr>
              <w:spacing w:before="40" w:after="40"/>
              <w:rPr>
                <w:rFonts w:ascii="Arial" w:hAnsi="Arial" w:cs="Arial"/>
              </w:rPr>
            </w:pPr>
            <w:r w:rsidRPr="00FD5619">
              <w:rPr>
                <w:rFonts w:ascii="Arial" w:hAnsi="Arial" w:cs="Arial"/>
              </w:rPr>
              <w:t>Active</w:t>
            </w:r>
          </w:p>
        </w:tc>
        <w:tc>
          <w:tcPr>
            <w:tcW w:w="957" w:type="dxa"/>
            <w:tcBorders>
              <w:top w:val="nil"/>
              <w:left w:val="single" w:sz="8" w:space="0" w:color="auto"/>
              <w:bottom w:val="single" w:sz="12" w:space="0" w:color="auto"/>
              <w:right w:val="single" w:sz="8" w:space="0" w:color="auto"/>
            </w:tcBorders>
            <w:shd w:val="clear" w:color="auto" w:fill="auto"/>
          </w:tcPr>
          <w:p w14:paraId="563A2634" w14:textId="77777777" w:rsidR="0096301F" w:rsidRPr="00FD5619" w:rsidRDefault="0096301F">
            <w:pPr>
              <w:spacing w:before="40" w:after="40"/>
              <w:rPr>
                <w:rFonts w:ascii="Arial" w:hAnsi="Arial" w:cs="Arial"/>
              </w:rPr>
            </w:pPr>
            <w:r>
              <w:rPr>
                <w:rFonts w:ascii="Arial" w:hAnsi="Arial" w:cs="Arial"/>
              </w:rPr>
              <w:t>24</w:t>
            </w:r>
          </w:p>
        </w:tc>
        <w:tc>
          <w:tcPr>
            <w:tcW w:w="5189" w:type="dxa"/>
            <w:tcBorders>
              <w:top w:val="nil"/>
              <w:left w:val="single" w:sz="8" w:space="0" w:color="auto"/>
              <w:bottom w:val="single" w:sz="12" w:space="0" w:color="auto"/>
              <w:right w:val="single" w:sz="8" w:space="0" w:color="auto"/>
            </w:tcBorders>
            <w:shd w:val="clear" w:color="auto" w:fill="auto"/>
          </w:tcPr>
          <w:p w14:paraId="0FD874FB" w14:textId="77777777" w:rsidR="0096301F" w:rsidRPr="00FD5619" w:rsidRDefault="0096301F">
            <w:pPr>
              <w:spacing w:before="40" w:after="40"/>
              <w:rPr>
                <w:rFonts w:ascii="Arial" w:hAnsi="Arial" w:cs="Arial"/>
              </w:rPr>
            </w:pPr>
            <w:r w:rsidRPr="00FD5619">
              <w:rPr>
                <w:rFonts w:ascii="Arial" w:hAnsi="Arial" w:cs="Arial"/>
              </w:rPr>
              <w:t>CAHPS Health Plan Survey 5.0H, Child Version</w:t>
            </w:r>
          </w:p>
        </w:tc>
        <w:tc>
          <w:tcPr>
            <w:tcW w:w="1150" w:type="dxa"/>
            <w:tcBorders>
              <w:top w:val="nil"/>
              <w:left w:val="single" w:sz="8" w:space="0" w:color="auto"/>
              <w:bottom w:val="single" w:sz="12" w:space="0" w:color="auto"/>
              <w:right w:val="single" w:sz="8" w:space="0" w:color="auto"/>
            </w:tcBorders>
          </w:tcPr>
          <w:p w14:paraId="7E0C7DB9" w14:textId="77777777" w:rsidR="0096301F" w:rsidRPr="00FD5619" w:rsidRDefault="0096301F">
            <w:pPr>
              <w:spacing w:before="40" w:after="40"/>
              <w:jc w:val="center"/>
              <w:rPr>
                <w:rFonts w:ascii="Arial" w:hAnsi="Arial" w:cs="Arial"/>
              </w:rPr>
            </w:pPr>
            <w:r w:rsidRPr="00FD5619">
              <w:rPr>
                <w:rFonts w:ascii="Arial" w:hAnsi="Arial" w:cs="Arial"/>
              </w:rPr>
              <w:t>CPC</w:t>
            </w:r>
          </w:p>
        </w:tc>
        <w:tc>
          <w:tcPr>
            <w:tcW w:w="1181" w:type="dxa"/>
            <w:tcBorders>
              <w:top w:val="nil"/>
              <w:left w:val="single" w:sz="8" w:space="0" w:color="auto"/>
              <w:bottom w:val="single" w:sz="12" w:space="0" w:color="auto"/>
            </w:tcBorders>
            <w:shd w:val="clear" w:color="auto" w:fill="auto"/>
          </w:tcPr>
          <w:p w14:paraId="4040196B" w14:textId="77777777" w:rsidR="0096301F" w:rsidRPr="00FD5619" w:rsidRDefault="0096301F">
            <w:pPr>
              <w:spacing w:before="40" w:after="40"/>
              <w:jc w:val="center"/>
              <w:rPr>
                <w:rFonts w:ascii="Arial" w:hAnsi="Arial" w:cs="Arial"/>
              </w:rPr>
            </w:pPr>
            <w:r w:rsidRPr="00FD5619">
              <w:rPr>
                <w:rFonts w:ascii="Arial" w:hAnsi="Arial" w:cs="Arial"/>
              </w:rPr>
              <w:t>AHRQ</w:t>
            </w:r>
          </w:p>
        </w:tc>
      </w:tr>
      <w:bookmarkEnd w:id="1"/>
    </w:tbl>
    <w:p w14:paraId="08EC9CC9" w14:textId="77777777" w:rsidR="006B5E6D" w:rsidRDefault="006B5E6D" w:rsidP="00E46876"/>
    <w:tbl>
      <w:tblPr>
        <w:tblStyle w:val="TableGrid"/>
        <w:tblW w:w="0" w:type="auto"/>
        <w:tblBorders>
          <w:top w:val="none" w:sz="0" w:space="0" w:color="auto"/>
          <w:left w:val="none" w:sz="0" w:space="0" w:color="auto"/>
          <w:bottom w:val="none" w:sz="0" w:space="0" w:color="auto"/>
          <w:right w:val="none" w:sz="0" w:space="0" w:color="auto"/>
          <w:insideH w:val="single" w:sz="8" w:space="0" w:color="0077A1"/>
          <w:insideV w:val="single" w:sz="8" w:space="0" w:color="0077A1"/>
        </w:tblBorders>
        <w:tblLook w:val="04A0" w:firstRow="1" w:lastRow="0" w:firstColumn="1" w:lastColumn="0" w:noHBand="0" w:noVBand="1"/>
      </w:tblPr>
      <w:tblGrid>
        <w:gridCol w:w="889"/>
        <w:gridCol w:w="953"/>
        <w:gridCol w:w="5168"/>
        <w:gridCol w:w="1170"/>
        <w:gridCol w:w="1180"/>
      </w:tblGrid>
      <w:tr w:rsidR="00097ECD" w:rsidRPr="00150851" w14:paraId="5B081550" w14:textId="77777777">
        <w:trPr>
          <w:tblHeader/>
        </w:trPr>
        <w:tc>
          <w:tcPr>
            <w:tcW w:w="883" w:type="dxa"/>
            <w:tcBorders>
              <w:top w:val="nil"/>
              <w:bottom w:val="nil"/>
              <w:right w:val="nil"/>
            </w:tcBorders>
            <w:shd w:val="clear" w:color="auto" w:fill="003580"/>
            <w:vAlign w:val="center"/>
          </w:tcPr>
          <w:p w14:paraId="42138492" w14:textId="77777777" w:rsidR="00097ECD" w:rsidRPr="00150851" w:rsidRDefault="00097ECD">
            <w:pPr>
              <w:spacing w:before="40" w:after="40"/>
              <w:jc w:val="center"/>
              <w:rPr>
                <w:rFonts w:ascii="Arial" w:hAnsi="Arial" w:cs="Arial"/>
                <w:b/>
                <w:color w:val="FFFFFF" w:themeColor="background1"/>
              </w:rPr>
            </w:pPr>
            <w:r w:rsidRPr="00150851">
              <w:rPr>
                <w:rFonts w:ascii="Arial" w:hAnsi="Arial" w:cs="Arial"/>
                <w:b/>
                <w:color w:val="FFFFFF" w:themeColor="background1"/>
              </w:rPr>
              <w:t>FHKC Status</w:t>
            </w:r>
          </w:p>
        </w:tc>
        <w:tc>
          <w:tcPr>
            <w:tcW w:w="957" w:type="dxa"/>
            <w:tcBorders>
              <w:top w:val="nil"/>
              <w:left w:val="nil"/>
              <w:bottom w:val="nil"/>
              <w:right w:val="nil"/>
            </w:tcBorders>
            <w:shd w:val="clear" w:color="auto" w:fill="003580"/>
            <w:vAlign w:val="center"/>
          </w:tcPr>
          <w:p w14:paraId="01D1B062" w14:textId="77777777" w:rsidR="00097ECD" w:rsidRPr="00150851" w:rsidRDefault="00097ECD">
            <w:pPr>
              <w:spacing w:before="40" w:after="40"/>
              <w:jc w:val="center"/>
              <w:rPr>
                <w:rFonts w:ascii="Arial" w:hAnsi="Arial" w:cs="Arial"/>
                <w:b/>
                <w:color w:val="FFFFFF" w:themeColor="background1"/>
              </w:rPr>
            </w:pPr>
          </w:p>
        </w:tc>
        <w:tc>
          <w:tcPr>
            <w:tcW w:w="5189" w:type="dxa"/>
            <w:tcBorders>
              <w:top w:val="nil"/>
              <w:left w:val="nil"/>
              <w:bottom w:val="nil"/>
              <w:right w:val="nil"/>
            </w:tcBorders>
            <w:shd w:val="clear" w:color="auto" w:fill="003580"/>
            <w:vAlign w:val="center"/>
          </w:tcPr>
          <w:p w14:paraId="646853D3" w14:textId="77777777" w:rsidR="00097ECD" w:rsidRPr="00150851" w:rsidRDefault="00097ECD">
            <w:pPr>
              <w:spacing w:before="40" w:after="40"/>
              <w:jc w:val="center"/>
              <w:rPr>
                <w:rFonts w:ascii="Arial" w:hAnsi="Arial" w:cs="Arial"/>
                <w:b/>
                <w:color w:val="FFFFFF" w:themeColor="background1"/>
              </w:rPr>
            </w:pPr>
            <w:r w:rsidRPr="00150851">
              <w:rPr>
                <w:rFonts w:ascii="Arial" w:hAnsi="Arial" w:cs="Arial"/>
                <w:b/>
                <w:color w:val="FFFFFF" w:themeColor="background1"/>
              </w:rPr>
              <w:t>2023 Dental Performance Measures</w:t>
            </w:r>
          </w:p>
        </w:tc>
        <w:tc>
          <w:tcPr>
            <w:tcW w:w="1150" w:type="dxa"/>
            <w:tcBorders>
              <w:top w:val="nil"/>
              <w:left w:val="nil"/>
              <w:bottom w:val="nil"/>
              <w:right w:val="nil"/>
            </w:tcBorders>
            <w:shd w:val="clear" w:color="auto" w:fill="003580"/>
            <w:vAlign w:val="center"/>
          </w:tcPr>
          <w:p w14:paraId="1164B6A6" w14:textId="77777777" w:rsidR="00097ECD" w:rsidRPr="00150851" w:rsidRDefault="00097ECD">
            <w:pPr>
              <w:spacing w:before="40" w:after="40"/>
              <w:jc w:val="center"/>
              <w:rPr>
                <w:rFonts w:ascii="Arial" w:hAnsi="Arial" w:cs="Arial"/>
                <w:b/>
                <w:color w:val="FFFFFF" w:themeColor="background1"/>
              </w:rPr>
            </w:pPr>
            <w:r w:rsidRPr="00150851">
              <w:rPr>
                <w:rFonts w:ascii="Arial" w:hAnsi="Arial" w:cs="Arial"/>
                <w:b/>
                <w:color w:val="FFFFFF" w:themeColor="background1"/>
              </w:rPr>
              <w:t>Acronym</w:t>
            </w:r>
          </w:p>
        </w:tc>
        <w:tc>
          <w:tcPr>
            <w:tcW w:w="1181" w:type="dxa"/>
            <w:tcBorders>
              <w:top w:val="nil"/>
              <w:left w:val="nil"/>
              <w:bottom w:val="nil"/>
            </w:tcBorders>
            <w:shd w:val="clear" w:color="auto" w:fill="003580"/>
            <w:vAlign w:val="center"/>
          </w:tcPr>
          <w:p w14:paraId="5FBFC57C" w14:textId="77777777" w:rsidR="00097ECD" w:rsidRPr="00150851" w:rsidRDefault="00097ECD">
            <w:pPr>
              <w:spacing w:before="40" w:after="40"/>
              <w:jc w:val="center"/>
              <w:rPr>
                <w:rFonts w:ascii="Arial" w:hAnsi="Arial" w:cs="Arial"/>
                <w:b/>
                <w:color w:val="FFFFFF" w:themeColor="background1"/>
              </w:rPr>
            </w:pPr>
            <w:r w:rsidRPr="00150851">
              <w:rPr>
                <w:rFonts w:ascii="Arial" w:hAnsi="Arial" w:cs="Arial"/>
                <w:b/>
                <w:color w:val="FFFFFF" w:themeColor="background1"/>
              </w:rPr>
              <w:t>Source</w:t>
            </w:r>
          </w:p>
        </w:tc>
      </w:tr>
      <w:tr w:rsidR="00097ECD" w:rsidRPr="00150851" w14:paraId="430E59D6" w14:textId="77777777">
        <w:tc>
          <w:tcPr>
            <w:tcW w:w="9360" w:type="dxa"/>
            <w:gridSpan w:val="5"/>
            <w:tcBorders>
              <w:top w:val="nil"/>
              <w:bottom w:val="nil"/>
            </w:tcBorders>
            <w:shd w:val="clear" w:color="auto" w:fill="5096FF"/>
          </w:tcPr>
          <w:p w14:paraId="60269426" w14:textId="77777777" w:rsidR="00097ECD" w:rsidRPr="00150851" w:rsidRDefault="00097ECD">
            <w:pPr>
              <w:spacing w:before="40" w:after="40"/>
              <w:rPr>
                <w:rFonts w:ascii="Arial" w:hAnsi="Arial" w:cs="Arial"/>
                <w:b/>
              </w:rPr>
            </w:pPr>
            <w:r w:rsidRPr="00150851">
              <w:rPr>
                <w:rFonts w:ascii="Arial" w:hAnsi="Arial" w:cs="Arial"/>
                <w:b/>
              </w:rPr>
              <w:t>Primary Care Access and Preventive Care</w:t>
            </w:r>
          </w:p>
        </w:tc>
      </w:tr>
      <w:tr w:rsidR="00097ECD" w:rsidRPr="00150851" w14:paraId="18B0D43D" w14:textId="77777777">
        <w:tc>
          <w:tcPr>
            <w:tcW w:w="883" w:type="dxa"/>
            <w:tcBorders>
              <w:top w:val="nil"/>
              <w:bottom w:val="single" w:sz="8" w:space="0" w:color="auto"/>
              <w:right w:val="single" w:sz="8" w:space="0" w:color="auto"/>
            </w:tcBorders>
            <w:vAlign w:val="center"/>
          </w:tcPr>
          <w:p w14:paraId="18992D07" w14:textId="77777777" w:rsidR="00097ECD" w:rsidRPr="00150851" w:rsidRDefault="00097ECD">
            <w:pPr>
              <w:spacing w:before="40" w:after="40"/>
              <w:rPr>
                <w:rFonts w:ascii="Arial" w:hAnsi="Arial" w:cs="Arial"/>
              </w:rPr>
            </w:pPr>
            <w:r w:rsidRPr="00150851">
              <w:rPr>
                <w:rFonts w:ascii="Arial" w:hAnsi="Arial" w:cs="Arial"/>
              </w:rPr>
              <w:t>Active</w:t>
            </w:r>
          </w:p>
        </w:tc>
        <w:tc>
          <w:tcPr>
            <w:tcW w:w="957" w:type="dxa"/>
            <w:tcBorders>
              <w:top w:val="nil"/>
              <w:left w:val="single" w:sz="8" w:space="0" w:color="auto"/>
              <w:bottom w:val="single" w:sz="8" w:space="0" w:color="auto"/>
              <w:right w:val="single" w:sz="8" w:space="0" w:color="auto"/>
            </w:tcBorders>
            <w:vAlign w:val="center"/>
          </w:tcPr>
          <w:p w14:paraId="4761278E" w14:textId="77777777" w:rsidR="00097ECD" w:rsidRPr="00150851" w:rsidRDefault="00097ECD">
            <w:pPr>
              <w:spacing w:before="40" w:after="40"/>
              <w:rPr>
                <w:rFonts w:ascii="Arial" w:hAnsi="Arial" w:cs="Arial"/>
              </w:rPr>
            </w:pPr>
            <w:r w:rsidRPr="00150851">
              <w:rPr>
                <w:rFonts w:ascii="Arial" w:hAnsi="Arial" w:cs="Arial"/>
              </w:rPr>
              <w:t>1</w:t>
            </w:r>
          </w:p>
        </w:tc>
        <w:tc>
          <w:tcPr>
            <w:tcW w:w="5189" w:type="dxa"/>
            <w:tcBorders>
              <w:top w:val="nil"/>
              <w:left w:val="single" w:sz="8" w:space="0" w:color="auto"/>
              <w:bottom w:val="single" w:sz="8" w:space="0" w:color="auto"/>
              <w:right w:val="single" w:sz="8" w:space="0" w:color="auto"/>
            </w:tcBorders>
            <w:vAlign w:val="center"/>
          </w:tcPr>
          <w:p w14:paraId="75374D65" w14:textId="77777777" w:rsidR="00097ECD" w:rsidRPr="00150851" w:rsidRDefault="00097ECD">
            <w:pPr>
              <w:spacing w:before="40" w:after="40"/>
              <w:rPr>
                <w:rFonts w:ascii="Arial" w:hAnsi="Arial" w:cs="Arial"/>
              </w:rPr>
            </w:pPr>
            <w:r w:rsidRPr="00150851">
              <w:rPr>
                <w:rFonts w:ascii="Arial" w:hAnsi="Arial" w:cs="Arial"/>
              </w:rPr>
              <w:t>Total Eligibles Receiving a Sealant on a Permanent Molar Tooth</w:t>
            </w:r>
          </w:p>
        </w:tc>
        <w:tc>
          <w:tcPr>
            <w:tcW w:w="1150" w:type="dxa"/>
            <w:tcBorders>
              <w:top w:val="nil"/>
              <w:left w:val="single" w:sz="8" w:space="0" w:color="auto"/>
              <w:bottom w:val="single" w:sz="8" w:space="0" w:color="auto"/>
              <w:right w:val="single" w:sz="8" w:space="0" w:color="auto"/>
            </w:tcBorders>
            <w:vAlign w:val="center"/>
          </w:tcPr>
          <w:p w14:paraId="65A12196" w14:textId="77777777" w:rsidR="00097ECD" w:rsidRPr="00150851" w:rsidRDefault="00097ECD">
            <w:pPr>
              <w:spacing w:before="40" w:after="40"/>
              <w:jc w:val="center"/>
              <w:rPr>
                <w:rFonts w:ascii="Arial" w:hAnsi="Arial" w:cs="Arial"/>
              </w:rPr>
            </w:pPr>
            <w:r w:rsidRPr="00150851">
              <w:rPr>
                <w:rFonts w:ascii="Arial" w:hAnsi="Arial" w:cs="Arial"/>
              </w:rPr>
              <w:t>SEAL</w:t>
            </w:r>
          </w:p>
        </w:tc>
        <w:tc>
          <w:tcPr>
            <w:tcW w:w="1181" w:type="dxa"/>
            <w:tcBorders>
              <w:top w:val="nil"/>
              <w:left w:val="single" w:sz="8" w:space="0" w:color="auto"/>
              <w:bottom w:val="single" w:sz="8" w:space="0" w:color="auto"/>
            </w:tcBorders>
            <w:vAlign w:val="center"/>
          </w:tcPr>
          <w:p w14:paraId="7192681B" w14:textId="77777777" w:rsidR="00097ECD" w:rsidRPr="00150851" w:rsidRDefault="00097ECD">
            <w:pPr>
              <w:spacing w:before="40" w:after="40"/>
              <w:jc w:val="center"/>
              <w:rPr>
                <w:rFonts w:ascii="Arial" w:hAnsi="Arial" w:cs="Arial"/>
              </w:rPr>
            </w:pPr>
            <w:r w:rsidRPr="00150851">
              <w:rPr>
                <w:rFonts w:ascii="Arial" w:hAnsi="Arial" w:cs="Arial"/>
              </w:rPr>
              <w:t>CMS-416</w:t>
            </w:r>
          </w:p>
        </w:tc>
      </w:tr>
      <w:tr w:rsidR="00097ECD" w:rsidRPr="00150851" w14:paraId="4CF3F2D0" w14:textId="77777777">
        <w:tc>
          <w:tcPr>
            <w:tcW w:w="883" w:type="dxa"/>
            <w:tcBorders>
              <w:top w:val="single" w:sz="8" w:space="0" w:color="auto"/>
              <w:bottom w:val="single" w:sz="8" w:space="0" w:color="auto"/>
              <w:right w:val="single" w:sz="8" w:space="0" w:color="auto"/>
            </w:tcBorders>
            <w:shd w:val="clear" w:color="auto" w:fill="auto"/>
            <w:vAlign w:val="center"/>
          </w:tcPr>
          <w:p w14:paraId="52CAE886" w14:textId="77777777" w:rsidR="00097ECD" w:rsidRPr="00150851" w:rsidRDefault="00097ECD">
            <w:pPr>
              <w:spacing w:before="40" w:after="40"/>
              <w:rPr>
                <w:rFonts w:ascii="Arial" w:hAnsi="Arial" w:cs="Arial"/>
              </w:rPr>
            </w:pPr>
            <w:r w:rsidRPr="00150851">
              <w:rPr>
                <w:rFonts w:ascii="Arial" w:hAnsi="Arial" w:cs="Arial"/>
              </w:rPr>
              <w:t>Active</w:t>
            </w:r>
          </w:p>
        </w:tc>
        <w:tc>
          <w:tcPr>
            <w:tcW w:w="957" w:type="dxa"/>
            <w:tcBorders>
              <w:top w:val="single" w:sz="8" w:space="0" w:color="auto"/>
              <w:left w:val="single" w:sz="8" w:space="0" w:color="auto"/>
              <w:bottom w:val="single" w:sz="8" w:space="0" w:color="auto"/>
              <w:right w:val="single" w:sz="8" w:space="0" w:color="auto"/>
            </w:tcBorders>
            <w:shd w:val="clear" w:color="auto" w:fill="auto"/>
            <w:vAlign w:val="center"/>
          </w:tcPr>
          <w:p w14:paraId="4D4737A4" w14:textId="77777777" w:rsidR="00097ECD" w:rsidRPr="00150851" w:rsidRDefault="00097ECD">
            <w:pPr>
              <w:spacing w:before="40" w:after="40"/>
              <w:rPr>
                <w:rFonts w:ascii="Arial" w:hAnsi="Arial" w:cs="Arial"/>
              </w:rPr>
            </w:pPr>
            <w:r w:rsidRPr="00150851">
              <w:rPr>
                <w:rFonts w:ascii="Arial" w:hAnsi="Arial" w:cs="Arial"/>
              </w:rPr>
              <w:t>2</w:t>
            </w:r>
          </w:p>
        </w:tc>
        <w:tc>
          <w:tcPr>
            <w:tcW w:w="5189" w:type="dxa"/>
            <w:tcBorders>
              <w:top w:val="single" w:sz="8" w:space="0" w:color="auto"/>
              <w:left w:val="single" w:sz="8" w:space="0" w:color="auto"/>
              <w:bottom w:val="single" w:sz="8" w:space="0" w:color="auto"/>
              <w:right w:val="single" w:sz="8" w:space="0" w:color="auto"/>
            </w:tcBorders>
            <w:shd w:val="clear" w:color="auto" w:fill="auto"/>
            <w:vAlign w:val="center"/>
          </w:tcPr>
          <w:p w14:paraId="402E7C0C" w14:textId="57EA2375" w:rsidR="00097ECD" w:rsidRPr="00150851" w:rsidRDefault="00097ECD">
            <w:pPr>
              <w:spacing w:before="40" w:after="40"/>
              <w:rPr>
                <w:rFonts w:ascii="Arial" w:hAnsi="Arial" w:cs="Arial"/>
              </w:rPr>
            </w:pPr>
            <w:r w:rsidRPr="00150851">
              <w:rPr>
                <w:rFonts w:ascii="Arial" w:hAnsi="Arial" w:cs="Arial"/>
              </w:rPr>
              <w:t>Total Eligibles Receiving a Sealant on a Permanent Molar Tooth- with Exclusions</w:t>
            </w:r>
          </w:p>
        </w:tc>
        <w:tc>
          <w:tcPr>
            <w:tcW w:w="1150" w:type="dxa"/>
            <w:tcBorders>
              <w:top w:val="single" w:sz="8" w:space="0" w:color="auto"/>
              <w:left w:val="single" w:sz="8" w:space="0" w:color="auto"/>
              <w:bottom w:val="single" w:sz="8" w:space="0" w:color="auto"/>
              <w:right w:val="single" w:sz="8" w:space="0" w:color="auto"/>
            </w:tcBorders>
            <w:shd w:val="clear" w:color="auto" w:fill="auto"/>
            <w:vAlign w:val="center"/>
          </w:tcPr>
          <w:p w14:paraId="5259C0A9" w14:textId="77777777" w:rsidR="00097ECD" w:rsidRPr="00150851" w:rsidRDefault="00097ECD">
            <w:pPr>
              <w:spacing w:before="40" w:after="40"/>
              <w:jc w:val="center"/>
              <w:rPr>
                <w:rFonts w:ascii="Arial" w:hAnsi="Arial" w:cs="Arial"/>
              </w:rPr>
            </w:pPr>
            <w:r w:rsidRPr="00150851">
              <w:rPr>
                <w:rFonts w:ascii="Arial" w:hAnsi="Arial" w:cs="Arial"/>
              </w:rPr>
              <w:t>SEAL-modified</w:t>
            </w:r>
          </w:p>
        </w:tc>
        <w:tc>
          <w:tcPr>
            <w:tcW w:w="1181" w:type="dxa"/>
            <w:tcBorders>
              <w:top w:val="single" w:sz="8" w:space="0" w:color="auto"/>
              <w:left w:val="single" w:sz="8" w:space="0" w:color="auto"/>
              <w:bottom w:val="single" w:sz="8" w:space="0" w:color="auto"/>
            </w:tcBorders>
            <w:shd w:val="clear" w:color="auto" w:fill="auto"/>
            <w:vAlign w:val="center"/>
          </w:tcPr>
          <w:p w14:paraId="5840E73D" w14:textId="77777777" w:rsidR="00097ECD" w:rsidRPr="00150851" w:rsidRDefault="00097ECD">
            <w:pPr>
              <w:spacing w:before="40" w:after="40"/>
              <w:jc w:val="center"/>
              <w:rPr>
                <w:rFonts w:ascii="Arial" w:hAnsi="Arial" w:cs="Arial"/>
              </w:rPr>
            </w:pPr>
            <w:r w:rsidRPr="00150851">
              <w:rPr>
                <w:rFonts w:ascii="Arial" w:hAnsi="Arial" w:cs="Arial"/>
              </w:rPr>
              <w:t>CMS-416</w:t>
            </w:r>
          </w:p>
        </w:tc>
      </w:tr>
      <w:tr w:rsidR="00097ECD" w:rsidRPr="00150851" w14:paraId="65931D7A" w14:textId="77777777">
        <w:tc>
          <w:tcPr>
            <w:tcW w:w="883" w:type="dxa"/>
            <w:tcBorders>
              <w:top w:val="single" w:sz="8" w:space="0" w:color="auto"/>
              <w:bottom w:val="single" w:sz="8" w:space="0" w:color="auto"/>
              <w:right w:val="single" w:sz="8" w:space="0" w:color="auto"/>
            </w:tcBorders>
            <w:shd w:val="clear" w:color="auto" w:fill="auto"/>
            <w:vAlign w:val="center"/>
          </w:tcPr>
          <w:p w14:paraId="45B705BB" w14:textId="77777777" w:rsidR="00097ECD" w:rsidRPr="00150851" w:rsidRDefault="00097ECD">
            <w:pPr>
              <w:spacing w:before="40" w:after="40"/>
              <w:rPr>
                <w:rFonts w:ascii="Arial" w:hAnsi="Arial" w:cs="Arial"/>
              </w:rPr>
            </w:pPr>
            <w:r w:rsidRPr="00150851">
              <w:rPr>
                <w:rFonts w:ascii="Arial" w:hAnsi="Arial" w:cs="Arial"/>
              </w:rPr>
              <w:t>Active</w:t>
            </w:r>
          </w:p>
        </w:tc>
        <w:tc>
          <w:tcPr>
            <w:tcW w:w="957" w:type="dxa"/>
            <w:tcBorders>
              <w:top w:val="single" w:sz="8" w:space="0" w:color="auto"/>
              <w:left w:val="single" w:sz="8" w:space="0" w:color="auto"/>
              <w:bottom w:val="single" w:sz="8" w:space="0" w:color="auto"/>
              <w:right w:val="single" w:sz="8" w:space="0" w:color="auto"/>
            </w:tcBorders>
            <w:shd w:val="clear" w:color="auto" w:fill="auto"/>
            <w:vAlign w:val="center"/>
          </w:tcPr>
          <w:p w14:paraId="1963AD8E" w14:textId="77777777" w:rsidR="00097ECD" w:rsidRPr="00150851" w:rsidRDefault="00097ECD">
            <w:pPr>
              <w:spacing w:before="40" w:after="40"/>
              <w:rPr>
                <w:rFonts w:ascii="Arial" w:hAnsi="Arial" w:cs="Arial"/>
              </w:rPr>
            </w:pPr>
            <w:r w:rsidRPr="00150851">
              <w:rPr>
                <w:rFonts w:ascii="Arial" w:hAnsi="Arial" w:cs="Arial"/>
              </w:rPr>
              <w:t xml:space="preserve">3 </w:t>
            </w:r>
          </w:p>
        </w:tc>
        <w:tc>
          <w:tcPr>
            <w:tcW w:w="5189" w:type="dxa"/>
            <w:tcBorders>
              <w:top w:val="single" w:sz="8" w:space="0" w:color="auto"/>
              <w:left w:val="single" w:sz="8" w:space="0" w:color="auto"/>
              <w:bottom w:val="single" w:sz="8" w:space="0" w:color="auto"/>
              <w:right w:val="single" w:sz="8" w:space="0" w:color="auto"/>
            </w:tcBorders>
            <w:shd w:val="clear" w:color="auto" w:fill="auto"/>
            <w:vAlign w:val="center"/>
          </w:tcPr>
          <w:p w14:paraId="2005D32A" w14:textId="77777777" w:rsidR="00097ECD" w:rsidRPr="00150851" w:rsidRDefault="00097ECD">
            <w:pPr>
              <w:spacing w:before="40" w:after="40"/>
              <w:rPr>
                <w:rFonts w:ascii="Arial" w:hAnsi="Arial" w:cs="Arial"/>
              </w:rPr>
            </w:pPr>
            <w:r w:rsidRPr="00150851">
              <w:rPr>
                <w:rFonts w:ascii="Arial" w:hAnsi="Arial" w:cs="Arial"/>
              </w:rPr>
              <w:t>Percentage of Eligibles Who Received Preventive Dental Services</w:t>
            </w:r>
          </w:p>
        </w:tc>
        <w:tc>
          <w:tcPr>
            <w:tcW w:w="1150" w:type="dxa"/>
            <w:tcBorders>
              <w:top w:val="single" w:sz="8" w:space="0" w:color="auto"/>
              <w:left w:val="single" w:sz="8" w:space="0" w:color="auto"/>
              <w:bottom w:val="single" w:sz="8" w:space="0" w:color="auto"/>
              <w:right w:val="single" w:sz="8" w:space="0" w:color="auto"/>
            </w:tcBorders>
            <w:shd w:val="clear" w:color="auto" w:fill="auto"/>
            <w:vAlign w:val="center"/>
          </w:tcPr>
          <w:p w14:paraId="1A82BD0A" w14:textId="77777777" w:rsidR="00097ECD" w:rsidRPr="00150851" w:rsidRDefault="00097ECD">
            <w:pPr>
              <w:spacing w:before="40" w:after="40"/>
              <w:jc w:val="center"/>
              <w:rPr>
                <w:rFonts w:ascii="Arial" w:hAnsi="Arial" w:cs="Arial"/>
              </w:rPr>
            </w:pPr>
            <w:r>
              <w:rPr>
                <w:rFonts w:ascii="Arial" w:hAnsi="Arial" w:cs="Arial"/>
              </w:rPr>
              <w:t>PDENT</w:t>
            </w:r>
          </w:p>
        </w:tc>
        <w:tc>
          <w:tcPr>
            <w:tcW w:w="1181" w:type="dxa"/>
            <w:tcBorders>
              <w:top w:val="single" w:sz="8" w:space="0" w:color="auto"/>
              <w:left w:val="single" w:sz="8" w:space="0" w:color="auto"/>
              <w:bottom w:val="single" w:sz="8" w:space="0" w:color="auto"/>
            </w:tcBorders>
            <w:shd w:val="clear" w:color="auto" w:fill="auto"/>
            <w:vAlign w:val="center"/>
          </w:tcPr>
          <w:p w14:paraId="249AE6C0" w14:textId="77777777" w:rsidR="00097ECD" w:rsidRPr="00150851" w:rsidRDefault="00097ECD">
            <w:pPr>
              <w:spacing w:before="40" w:after="40"/>
              <w:jc w:val="center"/>
              <w:rPr>
                <w:rFonts w:ascii="Arial" w:hAnsi="Arial" w:cs="Arial"/>
              </w:rPr>
            </w:pPr>
            <w:r w:rsidRPr="00245C27">
              <w:rPr>
                <w:rFonts w:ascii="Arial" w:hAnsi="Arial" w:cs="Arial"/>
              </w:rPr>
              <w:t>CMS-416</w:t>
            </w:r>
          </w:p>
        </w:tc>
      </w:tr>
      <w:tr w:rsidR="00097ECD" w:rsidRPr="00150851" w14:paraId="5142CAC8" w14:textId="77777777">
        <w:tc>
          <w:tcPr>
            <w:tcW w:w="883" w:type="dxa"/>
            <w:tcBorders>
              <w:top w:val="single" w:sz="8" w:space="0" w:color="auto"/>
              <w:bottom w:val="single" w:sz="8" w:space="0" w:color="auto"/>
              <w:right w:val="single" w:sz="8" w:space="0" w:color="auto"/>
            </w:tcBorders>
            <w:shd w:val="clear" w:color="auto" w:fill="auto"/>
            <w:vAlign w:val="center"/>
          </w:tcPr>
          <w:p w14:paraId="57DEC755" w14:textId="77777777" w:rsidR="00097ECD" w:rsidRPr="00150851" w:rsidRDefault="00097ECD">
            <w:pPr>
              <w:spacing w:before="40" w:after="40"/>
              <w:rPr>
                <w:rFonts w:ascii="Arial" w:hAnsi="Arial" w:cs="Arial"/>
              </w:rPr>
            </w:pPr>
            <w:r w:rsidRPr="00150851">
              <w:rPr>
                <w:rFonts w:ascii="Arial" w:hAnsi="Arial" w:cs="Arial"/>
              </w:rPr>
              <w:t>Active</w:t>
            </w:r>
          </w:p>
        </w:tc>
        <w:tc>
          <w:tcPr>
            <w:tcW w:w="957" w:type="dxa"/>
            <w:tcBorders>
              <w:top w:val="single" w:sz="8" w:space="0" w:color="auto"/>
              <w:left w:val="single" w:sz="8" w:space="0" w:color="auto"/>
              <w:bottom w:val="single" w:sz="8" w:space="0" w:color="auto"/>
              <w:right w:val="single" w:sz="8" w:space="0" w:color="auto"/>
            </w:tcBorders>
            <w:shd w:val="clear" w:color="auto" w:fill="auto"/>
            <w:vAlign w:val="center"/>
          </w:tcPr>
          <w:p w14:paraId="1891E4F1" w14:textId="77777777" w:rsidR="00097ECD" w:rsidRPr="00150851" w:rsidRDefault="00097ECD">
            <w:pPr>
              <w:spacing w:before="40" w:after="40"/>
              <w:rPr>
                <w:rFonts w:ascii="Arial" w:hAnsi="Arial" w:cs="Arial"/>
                <w:highlight w:val="yellow"/>
              </w:rPr>
            </w:pPr>
            <w:r w:rsidRPr="00150851">
              <w:rPr>
                <w:rFonts w:ascii="Arial" w:hAnsi="Arial" w:cs="Arial"/>
              </w:rPr>
              <w:t xml:space="preserve">4 </w:t>
            </w:r>
          </w:p>
        </w:tc>
        <w:tc>
          <w:tcPr>
            <w:tcW w:w="5189" w:type="dxa"/>
            <w:tcBorders>
              <w:top w:val="single" w:sz="8" w:space="0" w:color="auto"/>
              <w:left w:val="single" w:sz="8" w:space="0" w:color="auto"/>
              <w:bottom w:val="single" w:sz="8" w:space="0" w:color="auto"/>
              <w:right w:val="single" w:sz="8" w:space="0" w:color="auto"/>
            </w:tcBorders>
            <w:shd w:val="clear" w:color="auto" w:fill="auto"/>
            <w:vAlign w:val="center"/>
          </w:tcPr>
          <w:p w14:paraId="3008BBF5" w14:textId="77777777" w:rsidR="00097ECD" w:rsidRPr="00150851" w:rsidRDefault="00097ECD">
            <w:pPr>
              <w:spacing w:before="40" w:after="40"/>
              <w:rPr>
                <w:rFonts w:ascii="Arial" w:hAnsi="Arial" w:cs="Arial"/>
              </w:rPr>
            </w:pPr>
            <w:r w:rsidRPr="00150851">
              <w:rPr>
                <w:rFonts w:ascii="Arial" w:hAnsi="Arial" w:cs="Arial"/>
              </w:rPr>
              <w:t>Total Eligibles Receiving Any Dental Service</w:t>
            </w:r>
          </w:p>
        </w:tc>
        <w:tc>
          <w:tcPr>
            <w:tcW w:w="1150" w:type="dxa"/>
            <w:tcBorders>
              <w:top w:val="single" w:sz="8" w:space="0" w:color="auto"/>
              <w:left w:val="single" w:sz="8" w:space="0" w:color="auto"/>
              <w:bottom w:val="single" w:sz="8" w:space="0" w:color="auto"/>
              <w:right w:val="single" w:sz="8" w:space="0" w:color="auto"/>
            </w:tcBorders>
            <w:shd w:val="clear" w:color="auto" w:fill="auto"/>
            <w:vAlign w:val="center"/>
          </w:tcPr>
          <w:p w14:paraId="5A1F67A4" w14:textId="77777777" w:rsidR="00097ECD" w:rsidRPr="00150851" w:rsidRDefault="00097ECD">
            <w:pPr>
              <w:spacing w:before="40" w:after="40"/>
              <w:jc w:val="center"/>
              <w:rPr>
                <w:rFonts w:ascii="Arial" w:hAnsi="Arial" w:cs="Arial"/>
              </w:rPr>
            </w:pPr>
            <w:r w:rsidRPr="00150851">
              <w:rPr>
                <w:rFonts w:ascii="Arial" w:hAnsi="Arial" w:cs="Arial"/>
              </w:rPr>
              <w:t>N/A</w:t>
            </w:r>
          </w:p>
        </w:tc>
        <w:tc>
          <w:tcPr>
            <w:tcW w:w="1181" w:type="dxa"/>
            <w:tcBorders>
              <w:top w:val="single" w:sz="8" w:space="0" w:color="auto"/>
              <w:left w:val="single" w:sz="8" w:space="0" w:color="auto"/>
              <w:bottom w:val="single" w:sz="8" w:space="0" w:color="auto"/>
            </w:tcBorders>
            <w:shd w:val="clear" w:color="auto" w:fill="auto"/>
            <w:vAlign w:val="center"/>
          </w:tcPr>
          <w:p w14:paraId="01D7DCEB" w14:textId="77777777" w:rsidR="00097ECD" w:rsidRPr="00150851" w:rsidRDefault="00097ECD">
            <w:pPr>
              <w:spacing w:before="40" w:after="40"/>
              <w:jc w:val="center"/>
              <w:rPr>
                <w:rFonts w:ascii="Arial" w:hAnsi="Arial" w:cs="Arial"/>
              </w:rPr>
            </w:pPr>
            <w:r w:rsidRPr="00150851">
              <w:rPr>
                <w:rFonts w:ascii="Arial" w:hAnsi="Arial" w:cs="Arial"/>
              </w:rPr>
              <w:t>CMS-416</w:t>
            </w:r>
          </w:p>
        </w:tc>
      </w:tr>
      <w:tr w:rsidR="00097ECD" w:rsidRPr="00150851" w14:paraId="7F7CC0D9" w14:textId="77777777">
        <w:trPr>
          <w:trHeight w:val="322"/>
        </w:trPr>
        <w:tc>
          <w:tcPr>
            <w:tcW w:w="883" w:type="dxa"/>
            <w:tcBorders>
              <w:top w:val="single" w:sz="8" w:space="0" w:color="auto"/>
              <w:bottom w:val="single" w:sz="8" w:space="0" w:color="auto"/>
              <w:right w:val="single" w:sz="8" w:space="0" w:color="auto"/>
            </w:tcBorders>
            <w:shd w:val="clear" w:color="auto" w:fill="auto"/>
            <w:vAlign w:val="center"/>
          </w:tcPr>
          <w:p w14:paraId="0A6A4955" w14:textId="77777777" w:rsidR="00097ECD" w:rsidRPr="00150851" w:rsidRDefault="00097ECD">
            <w:pPr>
              <w:spacing w:before="40" w:after="40"/>
              <w:rPr>
                <w:rFonts w:ascii="Arial" w:hAnsi="Arial" w:cs="Arial"/>
              </w:rPr>
            </w:pPr>
            <w:r w:rsidRPr="00150851">
              <w:rPr>
                <w:rFonts w:ascii="Arial" w:hAnsi="Arial" w:cs="Arial"/>
              </w:rPr>
              <w:t>Active</w:t>
            </w:r>
          </w:p>
        </w:tc>
        <w:tc>
          <w:tcPr>
            <w:tcW w:w="957" w:type="dxa"/>
            <w:tcBorders>
              <w:top w:val="single" w:sz="8" w:space="0" w:color="auto"/>
              <w:left w:val="single" w:sz="8" w:space="0" w:color="auto"/>
              <w:bottom w:val="single" w:sz="8" w:space="0" w:color="auto"/>
              <w:right w:val="single" w:sz="8" w:space="0" w:color="auto"/>
            </w:tcBorders>
            <w:shd w:val="clear" w:color="auto" w:fill="auto"/>
            <w:vAlign w:val="center"/>
          </w:tcPr>
          <w:p w14:paraId="2A8BF0DC" w14:textId="77777777" w:rsidR="00097ECD" w:rsidRPr="00150851" w:rsidRDefault="00097ECD">
            <w:pPr>
              <w:spacing w:before="40" w:after="40"/>
              <w:rPr>
                <w:rFonts w:ascii="Arial" w:hAnsi="Arial" w:cs="Arial"/>
              </w:rPr>
            </w:pPr>
            <w:r w:rsidRPr="00150851">
              <w:rPr>
                <w:rFonts w:ascii="Arial" w:hAnsi="Arial" w:cs="Arial"/>
              </w:rPr>
              <w:t xml:space="preserve">5 </w:t>
            </w:r>
          </w:p>
        </w:tc>
        <w:tc>
          <w:tcPr>
            <w:tcW w:w="5189" w:type="dxa"/>
            <w:tcBorders>
              <w:top w:val="single" w:sz="8" w:space="0" w:color="auto"/>
              <w:left w:val="single" w:sz="8" w:space="0" w:color="auto"/>
              <w:bottom w:val="single" w:sz="8" w:space="0" w:color="auto"/>
              <w:right w:val="single" w:sz="8" w:space="0" w:color="auto"/>
            </w:tcBorders>
            <w:shd w:val="clear" w:color="auto" w:fill="auto"/>
            <w:vAlign w:val="center"/>
          </w:tcPr>
          <w:p w14:paraId="55A3FD7D" w14:textId="77777777" w:rsidR="00097ECD" w:rsidRPr="00150851" w:rsidRDefault="00097ECD">
            <w:pPr>
              <w:spacing w:before="40" w:after="40"/>
              <w:rPr>
                <w:rFonts w:ascii="Arial" w:hAnsi="Arial" w:cs="Arial"/>
              </w:rPr>
            </w:pPr>
            <w:r w:rsidRPr="00150851">
              <w:rPr>
                <w:rFonts w:ascii="Arial" w:hAnsi="Arial" w:cs="Arial"/>
              </w:rPr>
              <w:t>Total Eligibles Receiving Dental Treatment Services</w:t>
            </w:r>
          </w:p>
        </w:tc>
        <w:tc>
          <w:tcPr>
            <w:tcW w:w="1150" w:type="dxa"/>
            <w:tcBorders>
              <w:top w:val="single" w:sz="8" w:space="0" w:color="auto"/>
              <w:left w:val="single" w:sz="8" w:space="0" w:color="auto"/>
              <w:bottom w:val="single" w:sz="8" w:space="0" w:color="auto"/>
              <w:right w:val="single" w:sz="8" w:space="0" w:color="auto"/>
            </w:tcBorders>
            <w:shd w:val="clear" w:color="auto" w:fill="auto"/>
            <w:vAlign w:val="center"/>
          </w:tcPr>
          <w:p w14:paraId="0F408EE3" w14:textId="77777777" w:rsidR="00097ECD" w:rsidRPr="00150851" w:rsidRDefault="00097ECD">
            <w:pPr>
              <w:spacing w:before="40" w:after="40"/>
              <w:jc w:val="center"/>
              <w:rPr>
                <w:rFonts w:ascii="Arial" w:hAnsi="Arial" w:cs="Arial"/>
              </w:rPr>
            </w:pPr>
            <w:r w:rsidRPr="00150851">
              <w:rPr>
                <w:rFonts w:ascii="Arial" w:hAnsi="Arial" w:cs="Arial"/>
              </w:rPr>
              <w:t>TDENT</w:t>
            </w:r>
          </w:p>
        </w:tc>
        <w:tc>
          <w:tcPr>
            <w:tcW w:w="1181" w:type="dxa"/>
            <w:tcBorders>
              <w:top w:val="single" w:sz="8" w:space="0" w:color="auto"/>
              <w:left w:val="single" w:sz="8" w:space="0" w:color="auto"/>
              <w:bottom w:val="single" w:sz="8" w:space="0" w:color="auto"/>
            </w:tcBorders>
            <w:shd w:val="clear" w:color="auto" w:fill="auto"/>
            <w:vAlign w:val="center"/>
          </w:tcPr>
          <w:p w14:paraId="3AB65236" w14:textId="77777777" w:rsidR="00097ECD" w:rsidRPr="00150851" w:rsidRDefault="00097ECD">
            <w:pPr>
              <w:spacing w:before="40" w:after="40"/>
              <w:jc w:val="center"/>
              <w:rPr>
                <w:rFonts w:ascii="Arial" w:hAnsi="Arial" w:cs="Arial"/>
              </w:rPr>
            </w:pPr>
            <w:r w:rsidRPr="00150851">
              <w:rPr>
                <w:rFonts w:ascii="Arial" w:hAnsi="Arial" w:cs="Arial"/>
              </w:rPr>
              <w:t>CMS-416</w:t>
            </w:r>
          </w:p>
        </w:tc>
      </w:tr>
      <w:tr w:rsidR="00097ECD" w:rsidRPr="00245C27" w14:paraId="457D70BC" w14:textId="77777777">
        <w:tc>
          <w:tcPr>
            <w:tcW w:w="883" w:type="dxa"/>
            <w:tcBorders>
              <w:top w:val="single" w:sz="8" w:space="0" w:color="auto"/>
              <w:bottom w:val="single" w:sz="8" w:space="0" w:color="auto"/>
              <w:right w:val="single" w:sz="8" w:space="0" w:color="auto"/>
            </w:tcBorders>
            <w:shd w:val="clear" w:color="auto" w:fill="auto"/>
            <w:vAlign w:val="center"/>
          </w:tcPr>
          <w:p w14:paraId="6FFF3FDD" w14:textId="77777777" w:rsidR="00097ECD" w:rsidRPr="00150851" w:rsidRDefault="00097ECD">
            <w:pPr>
              <w:spacing w:before="40" w:after="40"/>
              <w:rPr>
                <w:rFonts w:ascii="Arial" w:hAnsi="Arial" w:cs="Arial"/>
              </w:rPr>
            </w:pPr>
            <w:r w:rsidRPr="00150851">
              <w:rPr>
                <w:rFonts w:ascii="Arial" w:hAnsi="Arial" w:cs="Arial"/>
              </w:rPr>
              <w:t>Active</w:t>
            </w:r>
          </w:p>
        </w:tc>
        <w:tc>
          <w:tcPr>
            <w:tcW w:w="957" w:type="dxa"/>
            <w:tcBorders>
              <w:top w:val="single" w:sz="8" w:space="0" w:color="auto"/>
              <w:left w:val="single" w:sz="8" w:space="0" w:color="auto"/>
              <w:bottom w:val="single" w:sz="8" w:space="0" w:color="auto"/>
              <w:right w:val="single" w:sz="8" w:space="0" w:color="auto"/>
            </w:tcBorders>
            <w:shd w:val="clear" w:color="auto" w:fill="auto"/>
            <w:vAlign w:val="center"/>
          </w:tcPr>
          <w:p w14:paraId="2E41E504" w14:textId="77777777" w:rsidR="00097ECD" w:rsidRPr="00150851" w:rsidRDefault="00097ECD">
            <w:pPr>
              <w:spacing w:before="40" w:after="40"/>
              <w:rPr>
                <w:rFonts w:ascii="Arial" w:hAnsi="Arial" w:cs="Arial"/>
              </w:rPr>
            </w:pPr>
            <w:r w:rsidRPr="00150851">
              <w:rPr>
                <w:rFonts w:ascii="Arial" w:hAnsi="Arial" w:cs="Arial"/>
              </w:rPr>
              <w:t xml:space="preserve">6 </w:t>
            </w:r>
          </w:p>
        </w:tc>
        <w:tc>
          <w:tcPr>
            <w:tcW w:w="5189" w:type="dxa"/>
            <w:tcBorders>
              <w:top w:val="single" w:sz="8" w:space="0" w:color="auto"/>
              <w:left w:val="single" w:sz="8" w:space="0" w:color="auto"/>
              <w:bottom w:val="single" w:sz="8" w:space="0" w:color="auto"/>
              <w:right w:val="single" w:sz="8" w:space="0" w:color="auto"/>
            </w:tcBorders>
            <w:shd w:val="clear" w:color="auto" w:fill="auto"/>
            <w:vAlign w:val="center"/>
          </w:tcPr>
          <w:p w14:paraId="30FB9B4D" w14:textId="77777777" w:rsidR="00097ECD" w:rsidRPr="00150851" w:rsidRDefault="00097ECD">
            <w:pPr>
              <w:spacing w:before="40" w:after="40"/>
              <w:rPr>
                <w:rFonts w:ascii="Arial" w:hAnsi="Arial" w:cs="Arial"/>
              </w:rPr>
            </w:pPr>
            <w:r w:rsidRPr="00150851">
              <w:rPr>
                <w:rFonts w:ascii="Arial" w:hAnsi="Arial" w:cs="Arial"/>
              </w:rPr>
              <w:t xml:space="preserve">Total Eligibles Receiving Dental Diagnostic Services </w:t>
            </w:r>
          </w:p>
        </w:tc>
        <w:tc>
          <w:tcPr>
            <w:tcW w:w="1150" w:type="dxa"/>
            <w:tcBorders>
              <w:top w:val="single" w:sz="8" w:space="0" w:color="auto"/>
              <w:left w:val="single" w:sz="8" w:space="0" w:color="auto"/>
              <w:bottom w:val="single" w:sz="8" w:space="0" w:color="auto"/>
              <w:right w:val="single" w:sz="8" w:space="0" w:color="auto"/>
            </w:tcBorders>
            <w:shd w:val="clear" w:color="auto" w:fill="auto"/>
            <w:vAlign w:val="center"/>
          </w:tcPr>
          <w:p w14:paraId="3F81B270" w14:textId="77777777" w:rsidR="00097ECD" w:rsidRPr="00150851" w:rsidRDefault="00097ECD">
            <w:pPr>
              <w:spacing w:before="40" w:after="40"/>
              <w:jc w:val="center"/>
              <w:rPr>
                <w:rFonts w:ascii="Arial" w:hAnsi="Arial" w:cs="Arial"/>
              </w:rPr>
            </w:pPr>
            <w:r w:rsidRPr="00150851">
              <w:rPr>
                <w:rFonts w:ascii="Arial" w:hAnsi="Arial" w:cs="Arial"/>
              </w:rPr>
              <w:t>N/A</w:t>
            </w:r>
          </w:p>
        </w:tc>
        <w:tc>
          <w:tcPr>
            <w:tcW w:w="1181" w:type="dxa"/>
            <w:tcBorders>
              <w:top w:val="single" w:sz="8" w:space="0" w:color="auto"/>
              <w:left w:val="single" w:sz="8" w:space="0" w:color="auto"/>
              <w:bottom w:val="single" w:sz="8" w:space="0" w:color="auto"/>
            </w:tcBorders>
            <w:shd w:val="clear" w:color="auto" w:fill="auto"/>
            <w:vAlign w:val="center"/>
          </w:tcPr>
          <w:p w14:paraId="6DA747E1" w14:textId="77777777" w:rsidR="00097ECD" w:rsidRPr="00245C27" w:rsidRDefault="00097ECD">
            <w:pPr>
              <w:spacing w:before="40" w:after="40"/>
              <w:jc w:val="center"/>
              <w:rPr>
                <w:rFonts w:ascii="Arial" w:hAnsi="Arial" w:cs="Arial"/>
              </w:rPr>
            </w:pPr>
            <w:r w:rsidRPr="00245C27">
              <w:rPr>
                <w:rFonts w:ascii="Arial" w:hAnsi="Arial" w:cs="Arial"/>
              </w:rPr>
              <w:t>CMS-416</w:t>
            </w:r>
          </w:p>
        </w:tc>
      </w:tr>
      <w:tr w:rsidR="00097ECD" w:rsidRPr="00245C27" w14:paraId="3493DCBB" w14:textId="77777777">
        <w:tc>
          <w:tcPr>
            <w:tcW w:w="883" w:type="dxa"/>
            <w:tcBorders>
              <w:top w:val="single" w:sz="8" w:space="0" w:color="auto"/>
              <w:bottom w:val="single" w:sz="8" w:space="0" w:color="auto"/>
              <w:right w:val="single" w:sz="8" w:space="0" w:color="auto"/>
            </w:tcBorders>
            <w:shd w:val="clear" w:color="auto" w:fill="auto"/>
            <w:vAlign w:val="center"/>
          </w:tcPr>
          <w:p w14:paraId="785AA8A5" w14:textId="77777777" w:rsidR="00097ECD" w:rsidRPr="00150851" w:rsidRDefault="00097ECD">
            <w:pPr>
              <w:spacing w:before="40" w:after="40"/>
              <w:rPr>
                <w:rFonts w:ascii="Arial" w:hAnsi="Arial" w:cs="Arial"/>
              </w:rPr>
            </w:pPr>
            <w:r w:rsidRPr="00150851">
              <w:rPr>
                <w:rFonts w:ascii="Arial" w:hAnsi="Arial" w:cs="Arial"/>
              </w:rPr>
              <w:t>Active</w:t>
            </w:r>
          </w:p>
        </w:tc>
        <w:tc>
          <w:tcPr>
            <w:tcW w:w="957" w:type="dxa"/>
            <w:tcBorders>
              <w:top w:val="single" w:sz="8" w:space="0" w:color="auto"/>
              <w:left w:val="single" w:sz="8" w:space="0" w:color="auto"/>
              <w:bottom w:val="single" w:sz="8" w:space="0" w:color="auto"/>
              <w:right w:val="single" w:sz="8" w:space="0" w:color="auto"/>
            </w:tcBorders>
            <w:shd w:val="clear" w:color="auto" w:fill="auto"/>
            <w:vAlign w:val="center"/>
          </w:tcPr>
          <w:p w14:paraId="4904C5AA" w14:textId="77777777" w:rsidR="00097ECD" w:rsidRPr="00150851" w:rsidRDefault="00097ECD">
            <w:pPr>
              <w:spacing w:before="40" w:after="40"/>
              <w:rPr>
                <w:rFonts w:ascii="Arial" w:hAnsi="Arial" w:cs="Arial"/>
              </w:rPr>
            </w:pPr>
            <w:r w:rsidRPr="00150851">
              <w:rPr>
                <w:rFonts w:ascii="Arial" w:hAnsi="Arial" w:cs="Arial"/>
              </w:rPr>
              <w:t xml:space="preserve">7 </w:t>
            </w:r>
          </w:p>
        </w:tc>
        <w:tc>
          <w:tcPr>
            <w:tcW w:w="5189" w:type="dxa"/>
            <w:tcBorders>
              <w:top w:val="single" w:sz="8" w:space="0" w:color="auto"/>
              <w:left w:val="single" w:sz="8" w:space="0" w:color="auto"/>
              <w:bottom w:val="single" w:sz="8" w:space="0" w:color="auto"/>
              <w:right w:val="single" w:sz="8" w:space="0" w:color="auto"/>
            </w:tcBorders>
            <w:shd w:val="clear" w:color="auto" w:fill="auto"/>
            <w:vAlign w:val="center"/>
          </w:tcPr>
          <w:p w14:paraId="571FF12F" w14:textId="77777777" w:rsidR="00097ECD" w:rsidRPr="00150851" w:rsidRDefault="00097ECD">
            <w:pPr>
              <w:spacing w:before="40" w:after="40"/>
              <w:rPr>
                <w:rFonts w:ascii="Arial" w:hAnsi="Arial" w:cs="Arial"/>
              </w:rPr>
            </w:pPr>
            <w:r w:rsidRPr="00150851">
              <w:rPr>
                <w:rFonts w:ascii="Arial" w:hAnsi="Arial" w:cs="Arial"/>
              </w:rPr>
              <w:t>Total Eligibles Receiving Any Dental or Oral Health Service</w:t>
            </w:r>
          </w:p>
        </w:tc>
        <w:tc>
          <w:tcPr>
            <w:tcW w:w="1150" w:type="dxa"/>
            <w:tcBorders>
              <w:top w:val="single" w:sz="8" w:space="0" w:color="auto"/>
              <w:left w:val="single" w:sz="8" w:space="0" w:color="auto"/>
              <w:bottom w:val="single" w:sz="8" w:space="0" w:color="auto"/>
              <w:right w:val="single" w:sz="8" w:space="0" w:color="auto"/>
            </w:tcBorders>
            <w:shd w:val="clear" w:color="auto" w:fill="auto"/>
            <w:vAlign w:val="center"/>
          </w:tcPr>
          <w:p w14:paraId="7F747D86" w14:textId="77777777" w:rsidR="00097ECD" w:rsidRPr="00150851" w:rsidRDefault="00097ECD">
            <w:pPr>
              <w:spacing w:before="40" w:after="40"/>
              <w:jc w:val="center"/>
              <w:rPr>
                <w:rFonts w:ascii="Arial" w:hAnsi="Arial" w:cs="Arial"/>
              </w:rPr>
            </w:pPr>
            <w:r w:rsidRPr="00150851">
              <w:rPr>
                <w:rFonts w:ascii="Arial" w:hAnsi="Arial" w:cs="Arial"/>
              </w:rPr>
              <w:t>N/A</w:t>
            </w:r>
          </w:p>
        </w:tc>
        <w:tc>
          <w:tcPr>
            <w:tcW w:w="1181" w:type="dxa"/>
            <w:tcBorders>
              <w:top w:val="single" w:sz="8" w:space="0" w:color="auto"/>
              <w:left w:val="single" w:sz="8" w:space="0" w:color="auto"/>
              <w:bottom w:val="single" w:sz="8" w:space="0" w:color="auto"/>
            </w:tcBorders>
            <w:shd w:val="clear" w:color="auto" w:fill="auto"/>
            <w:vAlign w:val="center"/>
          </w:tcPr>
          <w:p w14:paraId="33007BA3" w14:textId="77777777" w:rsidR="00097ECD" w:rsidRPr="00245C27" w:rsidRDefault="00097ECD">
            <w:pPr>
              <w:spacing w:before="40" w:after="40"/>
              <w:jc w:val="center"/>
              <w:rPr>
                <w:rFonts w:ascii="Arial" w:hAnsi="Arial" w:cs="Arial"/>
              </w:rPr>
            </w:pPr>
            <w:r w:rsidRPr="00245C27">
              <w:rPr>
                <w:rFonts w:ascii="Arial" w:hAnsi="Arial" w:cs="Arial"/>
              </w:rPr>
              <w:t>CMS-416</w:t>
            </w:r>
          </w:p>
        </w:tc>
      </w:tr>
      <w:tr w:rsidR="00097ECD" w:rsidRPr="00150851" w14:paraId="0211BB69" w14:textId="77777777">
        <w:tc>
          <w:tcPr>
            <w:tcW w:w="883" w:type="dxa"/>
            <w:tcBorders>
              <w:top w:val="single" w:sz="8" w:space="0" w:color="auto"/>
              <w:bottom w:val="single" w:sz="12" w:space="0" w:color="auto"/>
              <w:right w:val="single" w:sz="8" w:space="0" w:color="auto"/>
            </w:tcBorders>
            <w:shd w:val="clear" w:color="auto" w:fill="auto"/>
            <w:vAlign w:val="center"/>
          </w:tcPr>
          <w:p w14:paraId="2787B479" w14:textId="77777777" w:rsidR="00097ECD" w:rsidRPr="00150851" w:rsidRDefault="00097ECD">
            <w:pPr>
              <w:spacing w:before="40" w:after="40"/>
              <w:rPr>
                <w:rFonts w:ascii="Arial" w:hAnsi="Arial" w:cs="Arial"/>
                <w:highlight w:val="yellow"/>
              </w:rPr>
            </w:pPr>
            <w:r w:rsidRPr="1ACEA5FC">
              <w:rPr>
                <w:rFonts w:ascii="Arial" w:hAnsi="Arial" w:cs="Arial"/>
              </w:rPr>
              <w:t>Active</w:t>
            </w:r>
          </w:p>
        </w:tc>
        <w:tc>
          <w:tcPr>
            <w:tcW w:w="957" w:type="dxa"/>
            <w:tcBorders>
              <w:top w:val="single" w:sz="8" w:space="0" w:color="auto"/>
              <w:left w:val="single" w:sz="8" w:space="0" w:color="auto"/>
              <w:bottom w:val="single" w:sz="12" w:space="0" w:color="auto"/>
              <w:right w:val="single" w:sz="8" w:space="0" w:color="auto"/>
            </w:tcBorders>
            <w:shd w:val="clear" w:color="auto" w:fill="auto"/>
            <w:vAlign w:val="center"/>
          </w:tcPr>
          <w:p w14:paraId="1C2344D3" w14:textId="77777777" w:rsidR="00097ECD" w:rsidRPr="00150851" w:rsidRDefault="00097ECD">
            <w:pPr>
              <w:spacing w:before="40" w:after="40"/>
              <w:rPr>
                <w:rFonts w:ascii="Arial" w:hAnsi="Arial" w:cs="Arial"/>
                <w:highlight w:val="yellow"/>
              </w:rPr>
            </w:pPr>
            <w:r w:rsidRPr="00150851">
              <w:rPr>
                <w:rFonts w:ascii="Arial" w:hAnsi="Arial" w:cs="Arial"/>
              </w:rPr>
              <w:t xml:space="preserve">8 </w:t>
            </w:r>
          </w:p>
        </w:tc>
        <w:tc>
          <w:tcPr>
            <w:tcW w:w="5189" w:type="dxa"/>
            <w:tcBorders>
              <w:top w:val="single" w:sz="8" w:space="0" w:color="auto"/>
              <w:left w:val="single" w:sz="8" w:space="0" w:color="auto"/>
              <w:bottom w:val="single" w:sz="12" w:space="0" w:color="auto"/>
              <w:right w:val="single" w:sz="8" w:space="0" w:color="auto"/>
            </w:tcBorders>
            <w:shd w:val="clear" w:color="auto" w:fill="auto"/>
            <w:vAlign w:val="center"/>
          </w:tcPr>
          <w:p w14:paraId="10141557" w14:textId="77777777" w:rsidR="00097ECD" w:rsidRPr="00150851" w:rsidRDefault="00097ECD">
            <w:pPr>
              <w:spacing w:before="40" w:after="40"/>
              <w:textAlignment w:val="baseline"/>
              <w:rPr>
                <w:rFonts w:ascii="Arial" w:hAnsi="Arial" w:cs="Arial"/>
                <w:highlight w:val="yellow"/>
              </w:rPr>
            </w:pPr>
            <w:r w:rsidRPr="00150851">
              <w:rPr>
                <w:rFonts w:ascii="Arial" w:hAnsi="Arial" w:cs="Arial"/>
              </w:rPr>
              <w:t xml:space="preserve">Annual Dental Visit </w:t>
            </w:r>
          </w:p>
        </w:tc>
        <w:tc>
          <w:tcPr>
            <w:tcW w:w="1150" w:type="dxa"/>
            <w:tcBorders>
              <w:top w:val="single" w:sz="8" w:space="0" w:color="auto"/>
              <w:left w:val="single" w:sz="8" w:space="0" w:color="auto"/>
              <w:bottom w:val="single" w:sz="12" w:space="0" w:color="auto"/>
              <w:right w:val="single" w:sz="8" w:space="0" w:color="auto"/>
            </w:tcBorders>
            <w:shd w:val="clear" w:color="auto" w:fill="auto"/>
            <w:vAlign w:val="center"/>
          </w:tcPr>
          <w:p w14:paraId="6D837768" w14:textId="77777777" w:rsidR="00097ECD" w:rsidRPr="00150851" w:rsidRDefault="00097ECD">
            <w:pPr>
              <w:spacing w:before="40" w:after="40"/>
              <w:jc w:val="center"/>
              <w:rPr>
                <w:rFonts w:ascii="Arial" w:hAnsi="Arial" w:cs="Arial"/>
                <w:highlight w:val="yellow"/>
              </w:rPr>
            </w:pPr>
            <w:r w:rsidRPr="00150851">
              <w:rPr>
                <w:rFonts w:ascii="Arial" w:hAnsi="Arial" w:cs="Arial"/>
              </w:rPr>
              <w:t>ADV</w:t>
            </w:r>
          </w:p>
        </w:tc>
        <w:tc>
          <w:tcPr>
            <w:tcW w:w="1181" w:type="dxa"/>
            <w:tcBorders>
              <w:top w:val="single" w:sz="8" w:space="0" w:color="auto"/>
              <w:left w:val="single" w:sz="8" w:space="0" w:color="auto"/>
              <w:bottom w:val="single" w:sz="12" w:space="0" w:color="auto"/>
            </w:tcBorders>
            <w:shd w:val="clear" w:color="auto" w:fill="auto"/>
            <w:vAlign w:val="center"/>
          </w:tcPr>
          <w:p w14:paraId="6788B196" w14:textId="77777777" w:rsidR="00097ECD" w:rsidRPr="00150851" w:rsidRDefault="00097ECD">
            <w:pPr>
              <w:spacing w:before="40" w:after="40"/>
              <w:jc w:val="center"/>
              <w:rPr>
                <w:rFonts w:ascii="Arial" w:hAnsi="Arial" w:cs="Arial"/>
                <w:highlight w:val="yellow"/>
              </w:rPr>
            </w:pPr>
            <w:r w:rsidRPr="1ACEA5FC">
              <w:rPr>
                <w:rFonts w:ascii="Arial" w:hAnsi="Arial" w:cs="Arial"/>
              </w:rPr>
              <w:t>HEDIS</w:t>
            </w:r>
          </w:p>
        </w:tc>
      </w:tr>
    </w:tbl>
    <w:p w14:paraId="2FB9068B" w14:textId="77777777" w:rsidR="00097ECD" w:rsidRDefault="00097ECD" w:rsidP="00E46876"/>
    <w:p w14:paraId="228EF77D" w14:textId="61B93CD7" w:rsidR="00E46876" w:rsidRDefault="00E46876">
      <w:r>
        <w:br w:type="page"/>
      </w:r>
    </w:p>
    <w:p w14:paraId="3B62A9CD" w14:textId="6A370C46" w:rsidR="00945680" w:rsidRPr="00BC7CFC" w:rsidRDefault="00A00F36" w:rsidP="00D921FE">
      <w:pPr>
        <w:pStyle w:val="Heading1"/>
        <w:rPr>
          <w:rFonts w:ascii="Calibri" w:hAnsi="Calibri" w:cs="Calibri"/>
          <w:b/>
        </w:rPr>
      </w:pPr>
      <w:r w:rsidRPr="00BC7CFC">
        <w:rPr>
          <w:rFonts w:ascii="Calibri" w:hAnsi="Calibri" w:cs="Calibri"/>
          <w:b/>
        </w:rPr>
        <w:lastRenderedPageBreak/>
        <w:t>T</w:t>
      </w:r>
      <w:r w:rsidR="00425B47" w:rsidRPr="00BC7CFC">
        <w:rPr>
          <w:rFonts w:ascii="Calibri" w:hAnsi="Calibri" w:cs="Calibri"/>
          <w:b/>
        </w:rPr>
        <w:t>o the extent</w:t>
      </w:r>
      <w:r w:rsidR="00945680" w:rsidRPr="00BC7CFC">
        <w:rPr>
          <w:rFonts w:ascii="Calibri" w:hAnsi="Calibri" w:cs="Calibri"/>
          <w:b/>
        </w:rPr>
        <w:t xml:space="preserve"> this Addendum conflict</w:t>
      </w:r>
      <w:r w:rsidR="00A80304" w:rsidRPr="00BC7CFC">
        <w:rPr>
          <w:rFonts w:ascii="Calibri" w:hAnsi="Calibri" w:cs="Calibri"/>
          <w:b/>
        </w:rPr>
        <w:t>s</w:t>
      </w:r>
      <w:r w:rsidR="00945680" w:rsidRPr="00BC7CFC">
        <w:rPr>
          <w:rFonts w:ascii="Calibri" w:hAnsi="Calibri" w:cs="Calibri"/>
          <w:b/>
        </w:rPr>
        <w:t xml:space="preserve"> with any previous written or oral ITN specifications, instructions, or information provided by FHKC</w:t>
      </w:r>
      <w:r w:rsidRPr="00BC7CFC">
        <w:rPr>
          <w:rFonts w:ascii="Calibri" w:hAnsi="Calibri" w:cs="Calibri"/>
          <w:b/>
        </w:rPr>
        <w:t>, this Addendum shall control</w:t>
      </w:r>
      <w:r w:rsidR="00124BBF" w:rsidRPr="00BC7CFC">
        <w:rPr>
          <w:rFonts w:ascii="Calibri" w:hAnsi="Calibri" w:cs="Calibri"/>
          <w:b/>
        </w:rPr>
        <w:t>.</w:t>
      </w:r>
    </w:p>
    <w:p w14:paraId="5318E388" w14:textId="77777777" w:rsidR="00945680" w:rsidRPr="00E677AC" w:rsidRDefault="00945680" w:rsidP="00945680">
      <w:pPr>
        <w:pStyle w:val="ListParagraph"/>
        <w:spacing w:line="240" w:lineRule="auto"/>
        <w:contextualSpacing w:val="0"/>
        <w:rPr>
          <w:rFonts w:ascii="Calibri" w:hAnsi="Calibri" w:cs="Calibri"/>
          <w:b/>
          <w:sz w:val="24"/>
          <w:szCs w:val="24"/>
        </w:rPr>
      </w:pPr>
    </w:p>
    <w:p w14:paraId="0125149C" w14:textId="069445DE" w:rsidR="001261B5" w:rsidRPr="00E677AC" w:rsidRDefault="001261B5" w:rsidP="00D45083">
      <w:pPr>
        <w:pStyle w:val="ListParagraph"/>
        <w:spacing w:line="240" w:lineRule="auto"/>
        <w:contextualSpacing w:val="0"/>
        <w:rPr>
          <w:rFonts w:ascii="Calibri" w:eastAsia="Times New Roman" w:hAnsi="Calibri" w:cs="Calibri"/>
          <w:b/>
          <w:sz w:val="24"/>
          <w:szCs w:val="24"/>
        </w:rPr>
      </w:pPr>
    </w:p>
    <w:p w14:paraId="01491B0A" w14:textId="4ECBE778" w:rsidR="001261B5" w:rsidRDefault="001261B5" w:rsidP="00D45083">
      <w:pPr>
        <w:pStyle w:val="ListParagraph"/>
        <w:spacing w:line="240" w:lineRule="auto"/>
        <w:contextualSpacing w:val="0"/>
        <w:rPr>
          <w:rFonts w:ascii="Calibri" w:eastAsia="Times New Roman" w:hAnsi="Calibri" w:cs="Calibri"/>
          <w:b/>
          <w:sz w:val="24"/>
          <w:szCs w:val="24"/>
        </w:rPr>
      </w:pPr>
    </w:p>
    <w:p w14:paraId="7F7BBC4F" w14:textId="48F41B1C" w:rsidR="00BC7CFC" w:rsidRDefault="00BC7CFC" w:rsidP="00D45083">
      <w:pPr>
        <w:pStyle w:val="ListParagraph"/>
        <w:spacing w:line="240" w:lineRule="auto"/>
        <w:contextualSpacing w:val="0"/>
        <w:rPr>
          <w:rFonts w:ascii="Calibri" w:eastAsia="Times New Roman" w:hAnsi="Calibri" w:cs="Calibri"/>
          <w:b/>
          <w:sz w:val="24"/>
          <w:szCs w:val="24"/>
        </w:rPr>
      </w:pPr>
    </w:p>
    <w:p w14:paraId="57C0D71D" w14:textId="13945282" w:rsidR="00BC7CFC" w:rsidRDefault="00BC7CFC" w:rsidP="00D45083">
      <w:pPr>
        <w:pStyle w:val="ListParagraph"/>
        <w:spacing w:line="240" w:lineRule="auto"/>
        <w:contextualSpacing w:val="0"/>
        <w:rPr>
          <w:rFonts w:ascii="Calibri" w:eastAsia="Times New Roman" w:hAnsi="Calibri" w:cs="Calibri"/>
          <w:b/>
          <w:sz w:val="24"/>
          <w:szCs w:val="24"/>
        </w:rPr>
      </w:pPr>
    </w:p>
    <w:p w14:paraId="3C2DFDF3" w14:textId="4B741A02" w:rsidR="00BC7CFC" w:rsidRDefault="00BC7CFC" w:rsidP="00D45083">
      <w:pPr>
        <w:pStyle w:val="ListParagraph"/>
        <w:spacing w:line="240" w:lineRule="auto"/>
        <w:contextualSpacing w:val="0"/>
        <w:rPr>
          <w:rFonts w:ascii="Calibri" w:eastAsia="Times New Roman" w:hAnsi="Calibri" w:cs="Calibri"/>
          <w:b/>
          <w:sz w:val="24"/>
          <w:szCs w:val="24"/>
        </w:rPr>
      </w:pPr>
    </w:p>
    <w:p w14:paraId="4016AA8C" w14:textId="4099A54F" w:rsidR="00BC7CFC" w:rsidRDefault="00BC7CFC" w:rsidP="00D45083">
      <w:pPr>
        <w:pStyle w:val="ListParagraph"/>
        <w:spacing w:line="240" w:lineRule="auto"/>
        <w:contextualSpacing w:val="0"/>
        <w:rPr>
          <w:rFonts w:ascii="Calibri" w:eastAsia="Times New Roman" w:hAnsi="Calibri" w:cs="Calibri"/>
          <w:b/>
          <w:sz w:val="24"/>
          <w:szCs w:val="24"/>
        </w:rPr>
      </w:pPr>
    </w:p>
    <w:p w14:paraId="6167A97B" w14:textId="77777777" w:rsidR="00BC7CFC" w:rsidRDefault="00BC7CFC" w:rsidP="00D45083">
      <w:pPr>
        <w:pStyle w:val="ListParagraph"/>
        <w:spacing w:line="240" w:lineRule="auto"/>
        <w:contextualSpacing w:val="0"/>
        <w:rPr>
          <w:rFonts w:ascii="Calibri" w:eastAsia="Times New Roman" w:hAnsi="Calibri" w:cs="Calibri"/>
          <w:b/>
          <w:sz w:val="24"/>
          <w:szCs w:val="24"/>
        </w:rPr>
      </w:pPr>
    </w:p>
    <w:p w14:paraId="59CC3643" w14:textId="77777777" w:rsidR="00BC7CFC" w:rsidRPr="00F23EC5" w:rsidRDefault="00BC7CFC" w:rsidP="00BC7CFC">
      <w:pPr>
        <w:pStyle w:val="BodyText"/>
        <w:spacing w:before="0"/>
        <w:ind w:left="0"/>
        <w:jc w:val="center"/>
        <w:rPr>
          <w:rFonts w:asciiTheme="minorHAnsi" w:hAnsiTheme="minorHAnsi" w:cstheme="minorHAnsi"/>
          <w:caps/>
          <w:sz w:val="24"/>
          <w:szCs w:val="24"/>
        </w:rPr>
      </w:pPr>
      <w:r w:rsidRPr="00F23EC5">
        <w:rPr>
          <w:rFonts w:asciiTheme="minorHAnsi" w:hAnsiTheme="minorHAnsi" w:cstheme="minorHAnsi"/>
          <w:caps/>
          <w:sz w:val="24"/>
          <w:szCs w:val="24"/>
        </w:rPr>
        <w:t>Remainder of this page intentionally left blank</w:t>
      </w:r>
    </w:p>
    <w:p w14:paraId="2DE136EB" w14:textId="3404901E" w:rsidR="00BC7CFC" w:rsidRDefault="00BC7CFC" w:rsidP="00D45083">
      <w:pPr>
        <w:pStyle w:val="ListParagraph"/>
        <w:spacing w:line="240" w:lineRule="auto"/>
        <w:contextualSpacing w:val="0"/>
        <w:rPr>
          <w:rFonts w:ascii="Calibri" w:eastAsia="Times New Roman" w:hAnsi="Calibri" w:cs="Calibri"/>
          <w:b/>
          <w:sz w:val="24"/>
          <w:szCs w:val="24"/>
        </w:rPr>
      </w:pPr>
    </w:p>
    <w:p w14:paraId="2E1991F6" w14:textId="260153A6" w:rsidR="00BC7CFC" w:rsidRDefault="00BC7CFC">
      <w:pPr>
        <w:rPr>
          <w:rFonts w:ascii="Calibri" w:eastAsia="Times New Roman" w:hAnsi="Calibri" w:cs="Calibri"/>
          <w:b/>
          <w:sz w:val="24"/>
          <w:szCs w:val="24"/>
        </w:rPr>
      </w:pPr>
      <w:r>
        <w:rPr>
          <w:rFonts w:ascii="Calibri" w:eastAsia="Times New Roman" w:hAnsi="Calibri" w:cs="Calibri"/>
          <w:b/>
          <w:sz w:val="24"/>
          <w:szCs w:val="24"/>
        </w:rPr>
        <w:br w:type="page"/>
      </w:r>
    </w:p>
    <w:p w14:paraId="5F3C74EF" w14:textId="7E87C67C" w:rsidR="00013A2A" w:rsidRPr="00E677AC" w:rsidRDefault="00013A2A" w:rsidP="00013A2A">
      <w:pPr>
        <w:spacing w:line="276" w:lineRule="auto"/>
        <w:rPr>
          <w:rFonts w:ascii="Calibri" w:eastAsia="Arial Narrow" w:hAnsi="Calibri" w:cs="Calibri"/>
          <w:b/>
          <w:sz w:val="24"/>
          <w:szCs w:val="24"/>
        </w:rPr>
      </w:pPr>
      <w:r w:rsidRPr="00E677AC">
        <w:rPr>
          <w:rFonts w:ascii="Calibri" w:eastAsia="Arial Narrow" w:hAnsi="Calibri" w:cs="Calibri"/>
          <w:b/>
          <w:sz w:val="24"/>
          <w:szCs w:val="24"/>
        </w:rPr>
        <w:lastRenderedPageBreak/>
        <w:t xml:space="preserve">Any party that has standing to challenge an FHKC Intended Decision must file a written notice of intent to protest, formal written protest, and any required bond or other security as set forth in Appendix </w:t>
      </w:r>
      <w:r w:rsidR="00E64484">
        <w:rPr>
          <w:rFonts w:ascii="Calibri" w:eastAsia="Arial Narrow" w:hAnsi="Calibri" w:cs="Calibri"/>
          <w:b/>
          <w:sz w:val="24"/>
          <w:szCs w:val="24"/>
        </w:rPr>
        <w:t>C</w:t>
      </w:r>
      <w:r w:rsidRPr="00E677AC">
        <w:rPr>
          <w:rFonts w:ascii="Calibri" w:eastAsia="Arial Narrow" w:hAnsi="Calibri" w:cs="Calibri"/>
          <w:b/>
          <w:sz w:val="24"/>
          <w:szCs w:val="24"/>
        </w:rPr>
        <w:t xml:space="preserve"> of the Invitation to Negotiate. Failure to timely file a notice of intent to protest, formal written protest, or any required bond or other security shall constitute a waiver of proceedings. </w:t>
      </w:r>
    </w:p>
    <w:p w14:paraId="473550B2" w14:textId="613C18A7" w:rsidR="00796144" w:rsidRDefault="00796144" w:rsidP="00013A2A">
      <w:pPr>
        <w:spacing w:line="276" w:lineRule="auto"/>
        <w:rPr>
          <w:rFonts w:ascii="Calibri" w:hAnsi="Calibri" w:cs="Calibri"/>
          <w:sz w:val="24"/>
          <w:szCs w:val="24"/>
        </w:rPr>
      </w:pPr>
    </w:p>
    <w:p w14:paraId="598A97C2" w14:textId="34ECC631" w:rsidR="000F62EB" w:rsidRDefault="000F62EB" w:rsidP="00013A2A">
      <w:pPr>
        <w:spacing w:line="276" w:lineRule="auto"/>
        <w:rPr>
          <w:rFonts w:ascii="Calibri" w:hAnsi="Calibri" w:cs="Calibri"/>
          <w:sz w:val="24"/>
          <w:szCs w:val="24"/>
        </w:rPr>
      </w:pPr>
    </w:p>
    <w:p w14:paraId="7A7C2209" w14:textId="0732A41E" w:rsidR="000F62EB" w:rsidRDefault="000F62EB" w:rsidP="00013A2A">
      <w:pPr>
        <w:spacing w:line="276" w:lineRule="auto"/>
        <w:rPr>
          <w:rFonts w:ascii="Calibri" w:hAnsi="Calibri" w:cs="Calibri"/>
          <w:sz w:val="24"/>
          <w:szCs w:val="24"/>
        </w:rPr>
      </w:pPr>
    </w:p>
    <w:p w14:paraId="3CCEB54B" w14:textId="610DC008" w:rsidR="000F62EB" w:rsidRDefault="000F62EB" w:rsidP="00013A2A">
      <w:pPr>
        <w:spacing w:line="276" w:lineRule="auto"/>
        <w:rPr>
          <w:rFonts w:ascii="Calibri" w:hAnsi="Calibri" w:cs="Calibri"/>
          <w:sz w:val="24"/>
          <w:szCs w:val="24"/>
        </w:rPr>
      </w:pPr>
    </w:p>
    <w:p w14:paraId="678CDF2D" w14:textId="225AAD3F" w:rsidR="000F62EB" w:rsidRDefault="000F62EB" w:rsidP="00013A2A">
      <w:pPr>
        <w:spacing w:line="276" w:lineRule="auto"/>
        <w:rPr>
          <w:rFonts w:ascii="Calibri" w:hAnsi="Calibri" w:cs="Calibri"/>
          <w:sz w:val="24"/>
          <w:szCs w:val="24"/>
        </w:rPr>
      </w:pPr>
    </w:p>
    <w:p w14:paraId="0BB512F2" w14:textId="3CA48536" w:rsidR="000F62EB" w:rsidRDefault="000F62EB" w:rsidP="00013A2A">
      <w:pPr>
        <w:spacing w:line="276" w:lineRule="auto"/>
        <w:rPr>
          <w:rFonts w:ascii="Calibri" w:hAnsi="Calibri" w:cs="Calibri"/>
          <w:sz w:val="24"/>
          <w:szCs w:val="24"/>
        </w:rPr>
      </w:pPr>
    </w:p>
    <w:p w14:paraId="0E974468" w14:textId="5C2810D0" w:rsidR="000F62EB" w:rsidRDefault="000F62EB" w:rsidP="00013A2A">
      <w:pPr>
        <w:spacing w:line="276" w:lineRule="auto"/>
        <w:rPr>
          <w:rFonts w:ascii="Calibri" w:hAnsi="Calibri" w:cs="Calibri"/>
          <w:sz w:val="24"/>
          <w:szCs w:val="24"/>
        </w:rPr>
      </w:pPr>
    </w:p>
    <w:p w14:paraId="633C1528" w14:textId="77777777" w:rsidR="000F62EB" w:rsidRPr="00F23EC5" w:rsidRDefault="000F62EB" w:rsidP="000F62EB">
      <w:pPr>
        <w:pStyle w:val="BodyText"/>
        <w:spacing w:before="0"/>
        <w:ind w:left="0"/>
        <w:jc w:val="center"/>
        <w:rPr>
          <w:rFonts w:asciiTheme="minorHAnsi" w:hAnsiTheme="minorHAnsi" w:cstheme="minorHAnsi"/>
          <w:caps/>
          <w:sz w:val="24"/>
          <w:szCs w:val="24"/>
        </w:rPr>
      </w:pPr>
      <w:r w:rsidRPr="00F23EC5">
        <w:rPr>
          <w:rFonts w:asciiTheme="minorHAnsi" w:hAnsiTheme="minorHAnsi" w:cstheme="minorHAnsi"/>
          <w:caps/>
          <w:sz w:val="24"/>
          <w:szCs w:val="24"/>
        </w:rPr>
        <w:t>Remainder of this page intentionally left blank</w:t>
      </w:r>
    </w:p>
    <w:p w14:paraId="0819DCE6" w14:textId="77777777" w:rsidR="000F62EB" w:rsidRPr="00E677AC" w:rsidRDefault="000F62EB" w:rsidP="00013A2A">
      <w:pPr>
        <w:spacing w:line="276" w:lineRule="auto"/>
        <w:rPr>
          <w:rFonts w:ascii="Calibri" w:hAnsi="Calibri" w:cs="Calibri"/>
          <w:sz w:val="24"/>
          <w:szCs w:val="24"/>
        </w:rPr>
      </w:pPr>
    </w:p>
    <w:sectPr w:rsidR="000F62EB" w:rsidRPr="00E677AC" w:rsidSect="00E124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BA787" w14:textId="77777777" w:rsidR="007C407A" w:rsidRDefault="007C407A" w:rsidP="00841279">
      <w:pPr>
        <w:spacing w:after="0" w:line="240" w:lineRule="auto"/>
      </w:pPr>
      <w:r>
        <w:separator/>
      </w:r>
    </w:p>
  </w:endnote>
  <w:endnote w:type="continuationSeparator" w:id="0">
    <w:p w14:paraId="0C659C7E" w14:textId="77777777" w:rsidR="007C407A" w:rsidRDefault="007C407A" w:rsidP="00841279">
      <w:pPr>
        <w:spacing w:after="0" w:line="240" w:lineRule="auto"/>
      </w:pPr>
      <w:r>
        <w:continuationSeparator/>
      </w:r>
    </w:p>
  </w:endnote>
  <w:endnote w:type="continuationNotice" w:id="1">
    <w:p w14:paraId="4AE2F770" w14:textId="77777777" w:rsidR="007C407A" w:rsidRDefault="007C40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4D52" w14:textId="77777777" w:rsidR="00392C4E" w:rsidRDefault="00392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485007"/>
      <w:docPartObj>
        <w:docPartGallery w:val="Page Numbers (Bottom of Page)"/>
        <w:docPartUnique/>
      </w:docPartObj>
    </w:sdtPr>
    <w:sdtEndPr>
      <w:rPr>
        <w:noProof/>
      </w:rPr>
    </w:sdtEndPr>
    <w:sdtContent>
      <w:p w14:paraId="570350E2" w14:textId="5DF49A9C" w:rsidR="00392C4E" w:rsidRDefault="00392C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8F93F1" w14:textId="77777777" w:rsidR="00392C4E" w:rsidRDefault="00392C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D451" w14:textId="77777777" w:rsidR="00392C4E" w:rsidRDefault="00392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3E245" w14:textId="77777777" w:rsidR="007C407A" w:rsidRDefault="007C407A" w:rsidP="00841279">
      <w:pPr>
        <w:spacing w:after="0" w:line="240" w:lineRule="auto"/>
      </w:pPr>
      <w:r>
        <w:separator/>
      </w:r>
    </w:p>
  </w:footnote>
  <w:footnote w:type="continuationSeparator" w:id="0">
    <w:p w14:paraId="44B88890" w14:textId="77777777" w:rsidR="007C407A" w:rsidRDefault="007C407A" w:rsidP="00841279">
      <w:pPr>
        <w:spacing w:after="0" w:line="240" w:lineRule="auto"/>
      </w:pPr>
      <w:r>
        <w:continuationSeparator/>
      </w:r>
    </w:p>
  </w:footnote>
  <w:footnote w:type="continuationNotice" w:id="1">
    <w:p w14:paraId="3D613A43" w14:textId="77777777" w:rsidR="007C407A" w:rsidRDefault="007C40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80B0" w14:textId="77777777" w:rsidR="00392C4E" w:rsidRDefault="00392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47D6" w14:textId="759A1B0F" w:rsidR="00392C4E" w:rsidRDefault="00392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DBC7" w14:textId="77777777" w:rsidR="00392C4E" w:rsidRDefault="00392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4A2"/>
    <w:multiLevelType w:val="hybridMultilevel"/>
    <w:tmpl w:val="3BA22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971955"/>
    <w:multiLevelType w:val="hybridMultilevel"/>
    <w:tmpl w:val="FAF2DA1E"/>
    <w:lvl w:ilvl="0" w:tplc="77DCA63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B1B8D"/>
    <w:multiLevelType w:val="hybridMultilevel"/>
    <w:tmpl w:val="233AD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435B9"/>
    <w:multiLevelType w:val="hybridMultilevel"/>
    <w:tmpl w:val="5364A0EA"/>
    <w:lvl w:ilvl="0" w:tplc="2BE692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E14A7"/>
    <w:multiLevelType w:val="hybridMultilevel"/>
    <w:tmpl w:val="FFFFFFFF"/>
    <w:lvl w:ilvl="0" w:tplc="ECFE6390">
      <w:start w:val="1"/>
      <w:numFmt w:val="decimal"/>
      <w:lvlText w:val="%1."/>
      <w:lvlJc w:val="left"/>
      <w:pPr>
        <w:ind w:left="360" w:hanging="360"/>
      </w:pPr>
    </w:lvl>
    <w:lvl w:ilvl="1" w:tplc="235A9BEE">
      <w:start w:val="1"/>
      <w:numFmt w:val="lowerLetter"/>
      <w:lvlText w:val="%2."/>
      <w:lvlJc w:val="left"/>
      <w:pPr>
        <w:ind w:left="1080" w:hanging="360"/>
      </w:pPr>
    </w:lvl>
    <w:lvl w:ilvl="2" w:tplc="7534A538">
      <w:start w:val="1"/>
      <w:numFmt w:val="lowerRoman"/>
      <w:lvlText w:val="%3."/>
      <w:lvlJc w:val="right"/>
      <w:pPr>
        <w:ind w:left="1800" w:hanging="180"/>
      </w:pPr>
    </w:lvl>
    <w:lvl w:ilvl="3" w:tplc="02361EFC">
      <w:start w:val="1"/>
      <w:numFmt w:val="decimal"/>
      <w:lvlText w:val="%4."/>
      <w:lvlJc w:val="left"/>
      <w:pPr>
        <w:ind w:left="2520" w:hanging="360"/>
      </w:pPr>
    </w:lvl>
    <w:lvl w:ilvl="4" w:tplc="06AC4520">
      <w:start w:val="1"/>
      <w:numFmt w:val="lowerLetter"/>
      <w:lvlText w:val="%5."/>
      <w:lvlJc w:val="left"/>
      <w:pPr>
        <w:ind w:left="3240" w:hanging="360"/>
      </w:pPr>
    </w:lvl>
    <w:lvl w:ilvl="5" w:tplc="3656CDD4">
      <w:start w:val="1"/>
      <w:numFmt w:val="lowerRoman"/>
      <w:lvlText w:val="%6."/>
      <w:lvlJc w:val="right"/>
      <w:pPr>
        <w:ind w:left="3960" w:hanging="180"/>
      </w:pPr>
    </w:lvl>
    <w:lvl w:ilvl="6" w:tplc="ED8A68F8">
      <w:start w:val="1"/>
      <w:numFmt w:val="decimal"/>
      <w:lvlText w:val="%7."/>
      <w:lvlJc w:val="left"/>
      <w:pPr>
        <w:ind w:left="4680" w:hanging="360"/>
      </w:pPr>
    </w:lvl>
    <w:lvl w:ilvl="7" w:tplc="54E66BC2">
      <w:start w:val="1"/>
      <w:numFmt w:val="lowerLetter"/>
      <w:lvlText w:val="%8."/>
      <w:lvlJc w:val="left"/>
      <w:pPr>
        <w:ind w:left="5400" w:hanging="360"/>
      </w:pPr>
    </w:lvl>
    <w:lvl w:ilvl="8" w:tplc="5A42E880">
      <w:start w:val="1"/>
      <w:numFmt w:val="lowerRoman"/>
      <w:lvlText w:val="%9."/>
      <w:lvlJc w:val="right"/>
      <w:pPr>
        <w:ind w:left="6120" w:hanging="180"/>
      </w:pPr>
    </w:lvl>
  </w:abstractNum>
  <w:abstractNum w:abstractNumId="5" w15:restartNumberingAfterBreak="0">
    <w:nsid w:val="1CB054AC"/>
    <w:multiLevelType w:val="hybridMultilevel"/>
    <w:tmpl w:val="ED90469E"/>
    <w:lvl w:ilvl="0" w:tplc="30E2AFBA">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67551"/>
    <w:multiLevelType w:val="hybridMultilevel"/>
    <w:tmpl w:val="DEFE6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746722"/>
    <w:multiLevelType w:val="hybridMultilevel"/>
    <w:tmpl w:val="7B12D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725E8E"/>
    <w:multiLevelType w:val="hybridMultilevel"/>
    <w:tmpl w:val="6EFA0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310D06"/>
    <w:multiLevelType w:val="hybridMultilevel"/>
    <w:tmpl w:val="8EF24EAC"/>
    <w:lvl w:ilvl="0" w:tplc="04090001">
      <w:start w:val="1"/>
      <w:numFmt w:val="bullet"/>
      <w:lvlText w:val=""/>
      <w:lvlJc w:val="left"/>
      <w:pPr>
        <w:ind w:left="1132" w:hanging="360"/>
      </w:pPr>
      <w:rPr>
        <w:rFonts w:ascii="Symbol" w:hAnsi="Symbol"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10" w15:restartNumberingAfterBreak="0">
    <w:nsid w:val="3C891219"/>
    <w:multiLevelType w:val="hybridMultilevel"/>
    <w:tmpl w:val="C76C0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F65AB"/>
    <w:multiLevelType w:val="hybridMultilevel"/>
    <w:tmpl w:val="45E0F43E"/>
    <w:lvl w:ilvl="0" w:tplc="F416BBDA">
      <w:start w:val="1"/>
      <w:numFmt w:val="upperLetter"/>
      <w:pStyle w:val="SubHeading11"/>
      <w:lvlText w:val="%1."/>
      <w:lvlJc w:val="left"/>
      <w:pPr>
        <w:ind w:left="360" w:hanging="360"/>
      </w:pPr>
      <w:rPr>
        <w:b/>
      </w:rPr>
    </w:lvl>
    <w:lvl w:ilvl="1" w:tplc="89BEB93A">
      <w:start w:val="1"/>
      <w:numFmt w:val="decimal"/>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B6274F"/>
    <w:multiLevelType w:val="hybridMultilevel"/>
    <w:tmpl w:val="27CC260A"/>
    <w:lvl w:ilvl="0" w:tplc="590478F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46D06"/>
    <w:multiLevelType w:val="hybridMultilevel"/>
    <w:tmpl w:val="9C32B66C"/>
    <w:lvl w:ilvl="0" w:tplc="0409000F">
      <w:start w:val="1"/>
      <w:numFmt w:val="decimal"/>
      <w:lvlText w:val="%1."/>
      <w:lvlJc w:val="left"/>
      <w:pPr>
        <w:ind w:left="922" w:hanging="360"/>
      </w:pPr>
      <w:rPr>
        <w:rFonts w:hint="default"/>
      </w:rPr>
    </w:lvl>
    <w:lvl w:ilvl="1" w:tplc="04090003">
      <w:start w:val="1"/>
      <w:numFmt w:val="bullet"/>
      <w:lvlText w:val="o"/>
      <w:lvlJc w:val="left"/>
      <w:pPr>
        <w:ind w:left="1642" w:hanging="360"/>
      </w:pPr>
      <w:rPr>
        <w:rFonts w:ascii="Courier New" w:hAnsi="Courier New" w:cs="Courier New" w:hint="default"/>
      </w:rPr>
    </w:lvl>
    <w:lvl w:ilvl="2" w:tplc="04090005">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4" w15:restartNumberingAfterBreak="0">
    <w:nsid w:val="63847D94"/>
    <w:multiLevelType w:val="hybridMultilevel"/>
    <w:tmpl w:val="FD2C25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5B76145"/>
    <w:multiLevelType w:val="hybridMultilevel"/>
    <w:tmpl w:val="F016FD10"/>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026513"/>
    <w:multiLevelType w:val="hybridMultilevel"/>
    <w:tmpl w:val="CCA2E136"/>
    <w:lvl w:ilvl="0" w:tplc="6D1EA7A6">
      <w:start w:val="1"/>
      <w:numFmt w:val="lowerLetter"/>
      <w:lvlText w:val="%1."/>
      <w:lvlJc w:val="left"/>
      <w:pPr>
        <w:ind w:left="360" w:hanging="360"/>
      </w:pPr>
    </w:lvl>
    <w:lvl w:ilvl="1" w:tplc="FF980D12">
      <w:start w:val="1"/>
      <w:numFmt w:val="lowerLetter"/>
      <w:lvlText w:val="%2."/>
      <w:lvlJc w:val="left"/>
      <w:pPr>
        <w:ind w:left="1080" w:hanging="360"/>
      </w:pPr>
    </w:lvl>
    <w:lvl w:ilvl="2" w:tplc="E44821AE">
      <w:start w:val="1"/>
      <w:numFmt w:val="lowerRoman"/>
      <w:lvlText w:val="%3."/>
      <w:lvlJc w:val="right"/>
      <w:pPr>
        <w:ind w:left="1800" w:hanging="180"/>
      </w:pPr>
    </w:lvl>
    <w:lvl w:ilvl="3" w:tplc="638C854A">
      <w:start w:val="1"/>
      <w:numFmt w:val="decimal"/>
      <w:lvlText w:val="%4."/>
      <w:lvlJc w:val="left"/>
      <w:pPr>
        <w:ind w:left="2520" w:hanging="360"/>
      </w:pPr>
    </w:lvl>
    <w:lvl w:ilvl="4" w:tplc="DE560FE8">
      <w:start w:val="1"/>
      <w:numFmt w:val="lowerLetter"/>
      <w:lvlText w:val="%5."/>
      <w:lvlJc w:val="left"/>
      <w:pPr>
        <w:ind w:left="3240" w:hanging="360"/>
      </w:pPr>
    </w:lvl>
    <w:lvl w:ilvl="5" w:tplc="95D2FE86">
      <w:start w:val="1"/>
      <w:numFmt w:val="lowerRoman"/>
      <w:lvlText w:val="%6."/>
      <w:lvlJc w:val="right"/>
      <w:pPr>
        <w:ind w:left="3960" w:hanging="180"/>
      </w:pPr>
    </w:lvl>
    <w:lvl w:ilvl="6" w:tplc="F490E658">
      <w:start w:val="1"/>
      <w:numFmt w:val="decimal"/>
      <w:lvlText w:val="%7."/>
      <w:lvlJc w:val="left"/>
      <w:pPr>
        <w:ind w:left="4680" w:hanging="360"/>
      </w:pPr>
    </w:lvl>
    <w:lvl w:ilvl="7" w:tplc="7A8EFC76">
      <w:start w:val="1"/>
      <w:numFmt w:val="lowerLetter"/>
      <w:lvlText w:val="%8."/>
      <w:lvlJc w:val="left"/>
      <w:pPr>
        <w:ind w:left="5400" w:hanging="360"/>
      </w:pPr>
    </w:lvl>
    <w:lvl w:ilvl="8" w:tplc="E99A3974">
      <w:start w:val="1"/>
      <w:numFmt w:val="lowerRoman"/>
      <w:lvlText w:val="%9."/>
      <w:lvlJc w:val="right"/>
      <w:pPr>
        <w:ind w:left="6120" w:hanging="180"/>
      </w:pPr>
    </w:lvl>
  </w:abstractNum>
  <w:abstractNum w:abstractNumId="17" w15:restartNumberingAfterBreak="0">
    <w:nsid w:val="71244BB5"/>
    <w:multiLevelType w:val="hybridMultilevel"/>
    <w:tmpl w:val="F76A37AE"/>
    <w:lvl w:ilvl="0" w:tplc="2BE692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7D1805"/>
    <w:multiLevelType w:val="hybridMultilevel"/>
    <w:tmpl w:val="EF2ADC2C"/>
    <w:lvl w:ilvl="0" w:tplc="0ED6AADE">
      <w:start w:val="1"/>
      <w:numFmt w:val="decimal"/>
      <w:pStyle w:val="Style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47E2A"/>
    <w:multiLevelType w:val="hybridMultilevel"/>
    <w:tmpl w:val="B8D679B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A7A76CC"/>
    <w:multiLevelType w:val="hybridMultilevel"/>
    <w:tmpl w:val="723E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62FAD"/>
    <w:multiLevelType w:val="hybridMultilevel"/>
    <w:tmpl w:val="CF4AF9C6"/>
    <w:lvl w:ilvl="0" w:tplc="AEC8B8F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458BB"/>
    <w:multiLevelType w:val="hybridMultilevel"/>
    <w:tmpl w:val="E23E0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9166537">
    <w:abstractNumId w:val="18"/>
  </w:num>
  <w:num w:numId="2" w16cid:durableId="410278525">
    <w:abstractNumId w:val="11"/>
  </w:num>
  <w:num w:numId="3" w16cid:durableId="295569429">
    <w:abstractNumId w:val="17"/>
  </w:num>
  <w:num w:numId="4" w16cid:durableId="1259215587">
    <w:abstractNumId w:val="3"/>
  </w:num>
  <w:num w:numId="5" w16cid:durableId="1602031338">
    <w:abstractNumId w:val="15"/>
  </w:num>
  <w:num w:numId="6" w16cid:durableId="1011763605">
    <w:abstractNumId w:val="9"/>
  </w:num>
  <w:num w:numId="7" w16cid:durableId="1304501833">
    <w:abstractNumId w:val="13"/>
  </w:num>
  <w:num w:numId="8" w16cid:durableId="2075548533">
    <w:abstractNumId w:val="21"/>
  </w:num>
  <w:num w:numId="9" w16cid:durableId="1806041627">
    <w:abstractNumId w:val="10"/>
  </w:num>
  <w:num w:numId="10" w16cid:durableId="2093812779">
    <w:abstractNumId w:val="1"/>
  </w:num>
  <w:num w:numId="11" w16cid:durableId="2117020225">
    <w:abstractNumId w:val="16"/>
  </w:num>
  <w:num w:numId="12" w16cid:durableId="98725761">
    <w:abstractNumId w:val="22"/>
  </w:num>
  <w:num w:numId="13" w16cid:durableId="301429560">
    <w:abstractNumId w:val="5"/>
  </w:num>
  <w:num w:numId="14" w16cid:durableId="451169610">
    <w:abstractNumId w:val="2"/>
  </w:num>
  <w:num w:numId="15" w16cid:durableId="568729261">
    <w:abstractNumId w:val="12"/>
  </w:num>
  <w:num w:numId="16" w16cid:durableId="2015106538">
    <w:abstractNumId w:val="7"/>
  </w:num>
  <w:num w:numId="17" w16cid:durableId="2092122769">
    <w:abstractNumId w:val="4"/>
  </w:num>
  <w:num w:numId="18" w16cid:durableId="857735397">
    <w:abstractNumId w:val="8"/>
  </w:num>
  <w:num w:numId="19" w16cid:durableId="589509039">
    <w:abstractNumId w:val="19"/>
  </w:num>
  <w:num w:numId="20" w16cid:durableId="246038691">
    <w:abstractNumId w:val="20"/>
  </w:num>
  <w:num w:numId="21" w16cid:durableId="1478258294">
    <w:abstractNumId w:val="0"/>
  </w:num>
  <w:num w:numId="22" w16cid:durableId="537817647">
    <w:abstractNumId w:val="6"/>
  </w:num>
  <w:num w:numId="23" w16cid:durableId="620959089">
    <w:abstractNumId w:val="18"/>
  </w:num>
  <w:num w:numId="24" w16cid:durableId="15686067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4F7"/>
    <w:rsid w:val="00000490"/>
    <w:rsid w:val="00000690"/>
    <w:rsid w:val="00000CD8"/>
    <w:rsid w:val="00001337"/>
    <w:rsid w:val="0000165E"/>
    <w:rsid w:val="000028D7"/>
    <w:rsid w:val="00002E52"/>
    <w:rsid w:val="000037CC"/>
    <w:rsid w:val="00003C9B"/>
    <w:rsid w:val="000079F5"/>
    <w:rsid w:val="0001003C"/>
    <w:rsid w:val="0001047B"/>
    <w:rsid w:val="00011BEE"/>
    <w:rsid w:val="00013A2A"/>
    <w:rsid w:val="000140C2"/>
    <w:rsid w:val="00014B2C"/>
    <w:rsid w:val="0001505A"/>
    <w:rsid w:val="00015326"/>
    <w:rsid w:val="000154F5"/>
    <w:rsid w:val="00015979"/>
    <w:rsid w:val="000169A5"/>
    <w:rsid w:val="000176D8"/>
    <w:rsid w:val="000179A0"/>
    <w:rsid w:val="000200F1"/>
    <w:rsid w:val="00020F2F"/>
    <w:rsid w:val="00021A10"/>
    <w:rsid w:val="00023FEA"/>
    <w:rsid w:val="00024D89"/>
    <w:rsid w:val="00025568"/>
    <w:rsid w:val="00025986"/>
    <w:rsid w:val="00026388"/>
    <w:rsid w:val="00026A07"/>
    <w:rsid w:val="00027D26"/>
    <w:rsid w:val="00027E1F"/>
    <w:rsid w:val="0003140D"/>
    <w:rsid w:val="00031609"/>
    <w:rsid w:val="00032117"/>
    <w:rsid w:val="00034127"/>
    <w:rsid w:val="00034903"/>
    <w:rsid w:val="00037A6C"/>
    <w:rsid w:val="0004108D"/>
    <w:rsid w:val="0004173D"/>
    <w:rsid w:val="000418A8"/>
    <w:rsid w:val="00042FEA"/>
    <w:rsid w:val="00043B51"/>
    <w:rsid w:val="00043F6E"/>
    <w:rsid w:val="00046328"/>
    <w:rsid w:val="000464C5"/>
    <w:rsid w:val="0004677A"/>
    <w:rsid w:val="000470C5"/>
    <w:rsid w:val="00047353"/>
    <w:rsid w:val="00047362"/>
    <w:rsid w:val="00047F63"/>
    <w:rsid w:val="00050AAF"/>
    <w:rsid w:val="000515E3"/>
    <w:rsid w:val="00051FD1"/>
    <w:rsid w:val="0005207F"/>
    <w:rsid w:val="0005268F"/>
    <w:rsid w:val="00053AD5"/>
    <w:rsid w:val="000550B1"/>
    <w:rsid w:val="000557F6"/>
    <w:rsid w:val="000572D1"/>
    <w:rsid w:val="00060223"/>
    <w:rsid w:val="00060A32"/>
    <w:rsid w:val="00060FA0"/>
    <w:rsid w:val="00062563"/>
    <w:rsid w:val="00062984"/>
    <w:rsid w:val="00063B01"/>
    <w:rsid w:val="00064BDB"/>
    <w:rsid w:val="00064C69"/>
    <w:rsid w:val="00065A13"/>
    <w:rsid w:val="0007017B"/>
    <w:rsid w:val="00070C1A"/>
    <w:rsid w:val="00071168"/>
    <w:rsid w:val="00071B65"/>
    <w:rsid w:val="0007302A"/>
    <w:rsid w:val="00074B02"/>
    <w:rsid w:val="00081294"/>
    <w:rsid w:val="0008342E"/>
    <w:rsid w:val="000839A2"/>
    <w:rsid w:val="00083DB8"/>
    <w:rsid w:val="0008473B"/>
    <w:rsid w:val="00084984"/>
    <w:rsid w:val="00084A0E"/>
    <w:rsid w:val="00085BB9"/>
    <w:rsid w:val="0008788C"/>
    <w:rsid w:val="00090203"/>
    <w:rsid w:val="00091554"/>
    <w:rsid w:val="0009193C"/>
    <w:rsid w:val="00092B43"/>
    <w:rsid w:val="00093193"/>
    <w:rsid w:val="00094A3C"/>
    <w:rsid w:val="0009508C"/>
    <w:rsid w:val="00095251"/>
    <w:rsid w:val="00095BF0"/>
    <w:rsid w:val="000965C1"/>
    <w:rsid w:val="000978FB"/>
    <w:rsid w:val="00097ECD"/>
    <w:rsid w:val="000A15BC"/>
    <w:rsid w:val="000A3AC1"/>
    <w:rsid w:val="000A3CB1"/>
    <w:rsid w:val="000A70ED"/>
    <w:rsid w:val="000A78A6"/>
    <w:rsid w:val="000B02B5"/>
    <w:rsid w:val="000B0AB7"/>
    <w:rsid w:val="000B0DE1"/>
    <w:rsid w:val="000B17F4"/>
    <w:rsid w:val="000B39D2"/>
    <w:rsid w:val="000B3C11"/>
    <w:rsid w:val="000B3CD0"/>
    <w:rsid w:val="000B4C7A"/>
    <w:rsid w:val="000B4DCA"/>
    <w:rsid w:val="000B6A60"/>
    <w:rsid w:val="000B76C5"/>
    <w:rsid w:val="000C146A"/>
    <w:rsid w:val="000C36FF"/>
    <w:rsid w:val="000C58D6"/>
    <w:rsid w:val="000C5D3F"/>
    <w:rsid w:val="000C6944"/>
    <w:rsid w:val="000C75CB"/>
    <w:rsid w:val="000C7D32"/>
    <w:rsid w:val="000D10C2"/>
    <w:rsid w:val="000D18DB"/>
    <w:rsid w:val="000D2EFF"/>
    <w:rsid w:val="000D449E"/>
    <w:rsid w:val="000D4687"/>
    <w:rsid w:val="000D4C36"/>
    <w:rsid w:val="000D530F"/>
    <w:rsid w:val="000D5552"/>
    <w:rsid w:val="000D60CF"/>
    <w:rsid w:val="000D6447"/>
    <w:rsid w:val="000D6C4D"/>
    <w:rsid w:val="000D7235"/>
    <w:rsid w:val="000D7502"/>
    <w:rsid w:val="000E1552"/>
    <w:rsid w:val="000E1B7A"/>
    <w:rsid w:val="000E1DDE"/>
    <w:rsid w:val="000E2F18"/>
    <w:rsid w:val="000E3364"/>
    <w:rsid w:val="000E37F5"/>
    <w:rsid w:val="000E6E4C"/>
    <w:rsid w:val="000F09F8"/>
    <w:rsid w:val="000F2CC8"/>
    <w:rsid w:val="000F38BF"/>
    <w:rsid w:val="000F59E6"/>
    <w:rsid w:val="000F62EB"/>
    <w:rsid w:val="000F6F7B"/>
    <w:rsid w:val="000F70CA"/>
    <w:rsid w:val="001012A6"/>
    <w:rsid w:val="0010394B"/>
    <w:rsid w:val="00103EB5"/>
    <w:rsid w:val="001048DC"/>
    <w:rsid w:val="00104A84"/>
    <w:rsid w:val="00105B84"/>
    <w:rsid w:val="00107662"/>
    <w:rsid w:val="00107E03"/>
    <w:rsid w:val="00107EA2"/>
    <w:rsid w:val="0011053B"/>
    <w:rsid w:val="00110A41"/>
    <w:rsid w:val="001111A9"/>
    <w:rsid w:val="001134EB"/>
    <w:rsid w:val="00114576"/>
    <w:rsid w:val="00114DFB"/>
    <w:rsid w:val="00115227"/>
    <w:rsid w:val="00115938"/>
    <w:rsid w:val="00115DB9"/>
    <w:rsid w:val="001163AC"/>
    <w:rsid w:val="001205F7"/>
    <w:rsid w:val="00120B7F"/>
    <w:rsid w:val="00121325"/>
    <w:rsid w:val="00121D58"/>
    <w:rsid w:val="0012261A"/>
    <w:rsid w:val="001227A3"/>
    <w:rsid w:val="00122B88"/>
    <w:rsid w:val="001247B4"/>
    <w:rsid w:val="00124BBF"/>
    <w:rsid w:val="00125474"/>
    <w:rsid w:val="00125C64"/>
    <w:rsid w:val="001261B5"/>
    <w:rsid w:val="00130B41"/>
    <w:rsid w:val="00130B8B"/>
    <w:rsid w:val="0013235A"/>
    <w:rsid w:val="001343B9"/>
    <w:rsid w:val="00135BF0"/>
    <w:rsid w:val="001360F1"/>
    <w:rsid w:val="00136604"/>
    <w:rsid w:val="00136675"/>
    <w:rsid w:val="00137560"/>
    <w:rsid w:val="001408C9"/>
    <w:rsid w:val="00140CBA"/>
    <w:rsid w:val="0014376E"/>
    <w:rsid w:val="00143D74"/>
    <w:rsid w:val="00144399"/>
    <w:rsid w:val="001452BD"/>
    <w:rsid w:val="001461F1"/>
    <w:rsid w:val="0014715B"/>
    <w:rsid w:val="00147D91"/>
    <w:rsid w:val="001517B8"/>
    <w:rsid w:val="001518D7"/>
    <w:rsid w:val="001529F6"/>
    <w:rsid w:val="00154BD5"/>
    <w:rsid w:val="00156136"/>
    <w:rsid w:val="0015655F"/>
    <w:rsid w:val="00156688"/>
    <w:rsid w:val="00156F12"/>
    <w:rsid w:val="00157824"/>
    <w:rsid w:val="00157F9D"/>
    <w:rsid w:val="0016101E"/>
    <w:rsid w:val="00162915"/>
    <w:rsid w:val="00162C9F"/>
    <w:rsid w:val="00163863"/>
    <w:rsid w:val="00163A10"/>
    <w:rsid w:val="00167267"/>
    <w:rsid w:val="00170003"/>
    <w:rsid w:val="00170435"/>
    <w:rsid w:val="00170E8C"/>
    <w:rsid w:val="00171C23"/>
    <w:rsid w:val="00173182"/>
    <w:rsid w:val="00173384"/>
    <w:rsid w:val="001740DB"/>
    <w:rsid w:val="00174BA5"/>
    <w:rsid w:val="00176395"/>
    <w:rsid w:val="0017645C"/>
    <w:rsid w:val="00183C70"/>
    <w:rsid w:val="00183C91"/>
    <w:rsid w:val="00183FA5"/>
    <w:rsid w:val="00184BBC"/>
    <w:rsid w:val="001873F7"/>
    <w:rsid w:val="0018747C"/>
    <w:rsid w:val="0018757D"/>
    <w:rsid w:val="001879B1"/>
    <w:rsid w:val="00187D10"/>
    <w:rsid w:val="001906F9"/>
    <w:rsid w:val="00190985"/>
    <w:rsid w:val="00191B3C"/>
    <w:rsid w:val="001927EE"/>
    <w:rsid w:val="00192FDA"/>
    <w:rsid w:val="00193081"/>
    <w:rsid w:val="00193300"/>
    <w:rsid w:val="001952AE"/>
    <w:rsid w:val="00195382"/>
    <w:rsid w:val="00195AF2"/>
    <w:rsid w:val="001A1C92"/>
    <w:rsid w:val="001A2966"/>
    <w:rsid w:val="001A3DCF"/>
    <w:rsid w:val="001A3E06"/>
    <w:rsid w:val="001A475A"/>
    <w:rsid w:val="001A5008"/>
    <w:rsid w:val="001A532A"/>
    <w:rsid w:val="001A67A0"/>
    <w:rsid w:val="001A6A77"/>
    <w:rsid w:val="001A70C0"/>
    <w:rsid w:val="001A7BFF"/>
    <w:rsid w:val="001B1EA3"/>
    <w:rsid w:val="001B215A"/>
    <w:rsid w:val="001B242B"/>
    <w:rsid w:val="001B35BF"/>
    <w:rsid w:val="001B3757"/>
    <w:rsid w:val="001B3EB0"/>
    <w:rsid w:val="001B4100"/>
    <w:rsid w:val="001B4A93"/>
    <w:rsid w:val="001B4C02"/>
    <w:rsid w:val="001B4D53"/>
    <w:rsid w:val="001B5044"/>
    <w:rsid w:val="001B66A3"/>
    <w:rsid w:val="001B6F08"/>
    <w:rsid w:val="001C1D2C"/>
    <w:rsid w:val="001C3F13"/>
    <w:rsid w:val="001C4B0E"/>
    <w:rsid w:val="001C4C64"/>
    <w:rsid w:val="001C4F47"/>
    <w:rsid w:val="001C6EB3"/>
    <w:rsid w:val="001C7ED4"/>
    <w:rsid w:val="001D112D"/>
    <w:rsid w:val="001D1177"/>
    <w:rsid w:val="001D12AE"/>
    <w:rsid w:val="001D1570"/>
    <w:rsid w:val="001D177D"/>
    <w:rsid w:val="001D18BA"/>
    <w:rsid w:val="001D19FF"/>
    <w:rsid w:val="001D1BBD"/>
    <w:rsid w:val="001D216E"/>
    <w:rsid w:val="001D2779"/>
    <w:rsid w:val="001D2894"/>
    <w:rsid w:val="001D323C"/>
    <w:rsid w:val="001D33FD"/>
    <w:rsid w:val="001D48A0"/>
    <w:rsid w:val="001D6917"/>
    <w:rsid w:val="001D757D"/>
    <w:rsid w:val="001D78CF"/>
    <w:rsid w:val="001D7C69"/>
    <w:rsid w:val="001E1106"/>
    <w:rsid w:val="001E1B81"/>
    <w:rsid w:val="001E1BDD"/>
    <w:rsid w:val="001E3572"/>
    <w:rsid w:val="001E42E3"/>
    <w:rsid w:val="001E47F2"/>
    <w:rsid w:val="001E5562"/>
    <w:rsid w:val="001E68ED"/>
    <w:rsid w:val="001F0444"/>
    <w:rsid w:val="001F0A54"/>
    <w:rsid w:val="001F1738"/>
    <w:rsid w:val="001F1C56"/>
    <w:rsid w:val="001F294B"/>
    <w:rsid w:val="001F315B"/>
    <w:rsid w:val="001F35B7"/>
    <w:rsid w:val="001F4591"/>
    <w:rsid w:val="001F4C64"/>
    <w:rsid w:val="001F52F6"/>
    <w:rsid w:val="001F5403"/>
    <w:rsid w:val="001F5EDD"/>
    <w:rsid w:val="001F6FEC"/>
    <w:rsid w:val="00201C51"/>
    <w:rsid w:val="0020246A"/>
    <w:rsid w:val="00202CCC"/>
    <w:rsid w:val="002039F7"/>
    <w:rsid w:val="002042E1"/>
    <w:rsid w:val="002047AA"/>
    <w:rsid w:val="00204AFA"/>
    <w:rsid w:val="0020574F"/>
    <w:rsid w:val="0020735C"/>
    <w:rsid w:val="002076C5"/>
    <w:rsid w:val="00210072"/>
    <w:rsid w:val="00210129"/>
    <w:rsid w:val="002118DA"/>
    <w:rsid w:val="00211C3E"/>
    <w:rsid w:val="002120B6"/>
    <w:rsid w:val="00214E83"/>
    <w:rsid w:val="002153C7"/>
    <w:rsid w:val="0021675C"/>
    <w:rsid w:val="00217448"/>
    <w:rsid w:val="0021746A"/>
    <w:rsid w:val="00221C31"/>
    <w:rsid w:val="00222149"/>
    <w:rsid w:val="002226FE"/>
    <w:rsid w:val="002232BD"/>
    <w:rsid w:val="002249AA"/>
    <w:rsid w:val="002253B0"/>
    <w:rsid w:val="00226AAB"/>
    <w:rsid w:val="00226CB8"/>
    <w:rsid w:val="00230982"/>
    <w:rsid w:val="00230A0C"/>
    <w:rsid w:val="00232013"/>
    <w:rsid w:val="0023264B"/>
    <w:rsid w:val="0023448E"/>
    <w:rsid w:val="00236187"/>
    <w:rsid w:val="002366C5"/>
    <w:rsid w:val="00236B18"/>
    <w:rsid w:val="00241D5A"/>
    <w:rsid w:val="002425BF"/>
    <w:rsid w:val="00242943"/>
    <w:rsid w:val="002461AA"/>
    <w:rsid w:val="0024762F"/>
    <w:rsid w:val="00250AEE"/>
    <w:rsid w:val="00250F0B"/>
    <w:rsid w:val="00251606"/>
    <w:rsid w:val="00252D87"/>
    <w:rsid w:val="00256968"/>
    <w:rsid w:val="00256F0D"/>
    <w:rsid w:val="002572DC"/>
    <w:rsid w:val="002624F3"/>
    <w:rsid w:val="00263A74"/>
    <w:rsid w:val="002642A8"/>
    <w:rsid w:val="0026531A"/>
    <w:rsid w:val="002653FF"/>
    <w:rsid w:val="00265C08"/>
    <w:rsid w:val="002660FC"/>
    <w:rsid w:val="00266B06"/>
    <w:rsid w:val="00266BEE"/>
    <w:rsid w:val="00266EB0"/>
    <w:rsid w:val="00270B9C"/>
    <w:rsid w:val="00271C1A"/>
    <w:rsid w:val="00271EA5"/>
    <w:rsid w:val="00272ACC"/>
    <w:rsid w:val="00272B32"/>
    <w:rsid w:val="00272FB1"/>
    <w:rsid w:val="002736D0"/>
    <w:rsid w:val="002747F3"/>
    <w:rsid w:val="00275145"/>
    <w:rsid w:val="00276729"/>
    <w:rsid w:val="00277F86"/>
    <w:rsid w:val="002819FD"/>
    <w:rsid w:val="00282417"/>
    <w:rsid w:val="002831ED"/>
    <w:rsid w:val="002836A4"/>
    <w:rsid w:val="00283CD3"/>
    <w:rsid w:val="002841BD"/>
    <w:rsid w:val="00284ACE"/>
    <w:rsid w:val="00284ED5"/>
    <w:rsid w:val="00285651"/>
    <w:rsid w:val="00287367"/>
    <w:rsid w:val="00287D05"/>
    <w:rsid w:val="002912BE"/>
    <w:rsid w:val="00291724"/>
    <w:rsid w:val="00292412"/>
    <w:rsid w:val="00292AA1"/>
    <w:rsid w:val="00293276"/>
    <w:rsid w:val="002934A5"/>
    <w:rsid w:val="00293A72"/>
    <w:rsid w:val="00295599"/>
    <w:rsid w:val="00296727"/>
    <w:rsid w:val="002973A0"/>
    <w:rsid w:val="00297653"/>
    <w:rsid w:val="002A12E9"/>
    <w:rsid w:val="002A1F9A"/>
    <w:rsid w:val="002A368C"/>
    <w:rsid w:val="002A387D"/>
    <w:rsid w:val="002A3B3D"/>
    <w:rsid w:val="002A445E"/>
    <w:rsid w:val="002A62C0"/>
    <w:rsid w:val="002B01E1"/>
    <w:rsid w:val="002B0473"/>
    <w:rsid w:val="002B09F2"/>
    <w:rsid w:val="002B178B"/>
    <w:rsid w:val="002B2D05"/>
    <w:rsid w:val="002B30FE"/>
    <w:rsid w:val="002B318B"/>
    <w:rsid w:val="002B528D"/>
    <w:rsid w:val="002B565B"/>
    <w:rsid w:val="002B5FA1"/>
    <w:rsid w:val="002B60E7"/>
    <w:rsid w:val="002C16FE"/>
    <w:rsid w:val="002C191D"/>
    <w:rsid w:val="002C1E5D"/>
    <w:rsid w:val="002C233B"/>
    <w:rsid w:val="002C40B8"/>
    <w:rsid w:val="002C40FB"/>
    <w:rsid w:val="002C52D4"/>
    <w:rsid w:val="002C72FC"/>
    <w:rsid w:val="002C78D2"/>
    <w:rsid w:val="002D1436"/>
    <w:rsid w:val="002D19EE"/>
    <w:rsid w:val="002D2388"/>
    <w:rsid w:val="002D2390"/>
    <w:rsid w:val="002D4759"/>
    <w:rsid w:val="002D4B5C"/>
    <w:rsid w:val="002D5236"/>
    <w:rsid w:val="002D54C3"/>
    <w:rsid w:val="002D5B16"/>
    <w:rsid w:val="002D6D17"/>
    <w:rsid w:val="002D7FBA"/>
    <w:rsid w:val="002E3A22"/>
    <w:rsid w:val="002E3D93"/>
    <w:rsid w:val="002E3F31"/>
    <w:rsid w:val="002E456C"/>
    <w:rsid w:val="002E4991"/>
    <w:rsid w:val="002E4A33"/>
    <w:rsid w:val="002E54D2"/>
    <w:rsid w:val="002E6254"/>
    <w:rsid w:val="002F0CE6"/>
    <w:rsid w:val="002F0F43"/>
    <w:rsid w:val="002F2781"/>
    <w:rsid w:val="002F2DCE"/>
    <w:rsid w:val="002F32CF"/>
    <w:rsid w:val="002F4040"/>
    <w:rsid w:val="002F41A2"/>
    <w:rsid w:val="002F5291"/>
    <w:rsid w:val="002F59CA"/>
    <w:rsid w:val="002F63C2"/>
    <w:rsid w:val="002F685A"/>
    <w:rsid w:val="00300129"/>
    <w:rsid w:val="00300511"/>
    <w:rsid w:val="00300FBB"/>
    <w:rsid w:val="00301069"/>
    <w:rsid w:val="00301A8E"/>
    <w:rsid w:val="003030FF"/>
    <w:rsid w:val="003031CF"/>
    <w:rsid w:val="0030339E"/>
    <w:rsid w:val="00304005"/>
    <w:rsid w:val="003055F7"/>
    <w:rsid w:val="003065F5"/>
    <w:rsid w:val="0030669B"/>
    <w:rsid w:val="00306BC8"/>
    <w:rsid w:val="003070A3"/>
    <w:rsid w:val="003100DF"/>
    <w:rsid w:val="00310348"/>
    <w:rsid w:val="003107CA"/>
    <w:rsid w:val="00310828"/>
    <w:rsid w:val="00312C10"/>
    <w:rsid w:val="00313174"/>
    <w:rsid w:val="00316FB6"/>
    <w:rsid w:val="00317382"/>
    <w:rsid w:val="00321359"/>
    <w:rsid w:val="0032143B"/>
    <w:rsid w:val="00322666"/>
    <w:rsid w:val="00322B1D"/>
    <w:rsid w:val="00323688"/>
    <w:rsid w:val="00323D56"/>
    <w:rsid w:val="00324F08"/>
    <w:rsid w:val="00326114"/>
    <w:rsid w:val="00331359"/>
    <w:rsid w:val="00331BC8"/>
    <w:rsid w:val="003329E3"/>
    <w:rsid w:val="00333028"/>
    <w:rsid w:val="0033383A"/>
    <w:rsid w:val="00333A40"/>
    <w:rsid w:val="00333CD3"/>
    <w:rsid w:val="00334CD0"/>
    <w:rsid w:val="00340E34"/>
    <w:rsid w:val="003417F1"/>
    <w:rsid w:val="00341800"/>
    <w:rsid w:val="00343CFA"/>
    <w:rsid w:val="003441A9"/>
    <w:rsid w:val="0034525B"/>
    <w:rsid w:val="00346931"/>
    <w:rsid w:val="00351842"/>
    <w:rsid w:val="003522B1"/>
    <w:rsid w:val="00352866"/>
    <w:rsid w:val="00353054"/>
    <w:rsid w:val="0035544E"/>
    <w:rsid w:val="00355D08"/>
    <w:rsid w:val="003565CA"/>
    <w:rsid w:val="00357C3D"/>
    <w:rsid w:val="00360670"/>
    <w:rsid w:val="00361179"/>
    <w:rsid w:val="0036154C"/>
    <w:rsid w:val="00361565"/>
    <w:rsid w:val="00362E8C"/>
    <w:rsid w:val="00363402"/>
    <w:rsid w:val="0036583A"/>
    <w:rsid w:val="00365A99"/>
    <w:rsid w:val="00365AC4"/>
    <w:rsid w:val="00371690"/>
    <w:rsid w:val="00371B95"/>
    <w:rsid w:val="00372C68"/>
    <w:rsid w:val="00373BCE"/>
    <w:rsid w:val="0037444E"/>
    <w:rsid w:val="00374467"/>
    <w:rsid w:val="00375732"/>
    <w:rsid w:val="00375AEC"/>
    <w:rsid w:val="00375EB4"/>
    <w:rsid w:val="00376206"/>
    <w:rsid w:val="003808CE"/>
    <w:rsid w:val="00381F50"/>
    <w:rsid w:val="0038200B"/>
    <w:rsid w:val="00382B3C"/>
    <w:rsid w:val="00383751"/>
    <w:rsid w:val="00384676"/>
    <w:rsid w:val="0038548D"/>
    <w:rsid w:val="00385C0C"/>
    <w:rsid w:val="0038615F"/>
    <w:rsid w:val="003865EE"/>
    <w:rsid w:val="00387690"/>
    <w:rsid w:val="003912E7"/>
    <w:rsid w:val="00391C76"/>
    <w:rsid w:val="00392B7E"/>
    <w:rsid w:val="00392C4E"/>
    <w:rsid w:val="00393496"/>
    <w:rsid w:val="003974E7"/>
    <w:rsid w:val="003978E0"/>
    <w:rsid w:val="003A3244"/>
    <w:rsid w:val="003A3A45"/>
    <w:rsid w:val="003A64FF"/>
    <w:rsid w:val="003A7BC5"/>
    <w:rsid w:val="003B3D0D"/>
    <w:rsid w:val="003B470F"/>
    <w:rsid w:val="003B6666"/>
    <w:rsid w:val="003C0B76"/>
    <w:rsid w:val="003C135A"/>
    <w:rsid w:val="003C1401"/>
    <w:rsid w:val="003C37AC"/>
    <w:rsid w:val="003C509A"/>
    <w:rsid w:val="003C5824"/>
    <w:rsid w:val="003C618D"/>
    <w:rsid w:val="003C773C"/>
    <w:rsid w:val="003C77CC"/>
    <w:rsid w:val="003C79F4"/>
    <w:rsid w:val="003D07F5"/>
    <w:rsid w:val="003D14C6"/>
    <w:rsid w:val="003D2130"/>
    <w:rsid w:val="003D289B"/>
    <w:rsid w:val="003D30BD"/>
    <w:rsid w:val="003D43CA"/>
    <w:rsid w:val="003D57FA"/>
    <w:rsid w:val="003D59A5"/>
    <w:rsid w:val="003D5ECB"/>
    <w:rsid w:val="003D7588"/>
    <w:rsid w:val="003E1439"/>
    <w:rsid w:val="003E158B"/>
    <w:rsid w:val="003E1D07"/>
    <w:rsid w:val="003E3109"/>
    <w:rsid w:val="003E4081"/>
    <w:rsid w:val="003E44FE"/>
    <w:rsid w:val="003E4A34"/>
    <w:rsid w:val="003E5329"/>
    <w:rsid w:val="003E5457"/>
    <w:rsid w:val="003E5546"/>
    <w:rsid w:val="003E63B4"/>
    <w:rsid w:val="003E79DC"/>
    <w:rsid w:val="003F33BB"/>
    <w:rsid w:val="003F47A1"/>
    <w:rsid w:val="003F4819"/>
    <w:rsid w:val="003F4D30"/>
    <w:rsid w:val="003F4DE1"/>
    <w:rsid w:val="003F54AB"/>
    <w:rsid w:val="003F5BAA"/>
    <w:rsid w:val="003F74E6"/>
    <w:rsid w:val="004024BB"/>
    <w:rsid w:val="00402BA6"/>
    <w:rsid w:val="004038AF"/>
    <w:rsid w:val="00403BA7"/>
    <w:rsid w:val="004049DB"/>
    <w:rsid w:val="00404FD5"/>
    <w:rsid w:val="004050C2"/>
    <w:rsid w:val="0040572A"/>
    <w:rsid w:val="0040686E"/>
    <w:rsid w:val="0041028D"/>
    <w:rsid w:val="00412449"/>
    <w:rsid w:val="0041314F"/>
    <w:rsid w:val="0041341F"/>
    <w:rsid w:val="00413D4B"/>
    <w:rsid w:val="0041406F"/>
    <w:rsid w:val="004160D4"/>
    <w:rsid w:val="00416549"/>
    <w:rsid w:val="00416DF4"/>
    <w:rsid w:val="00422032"/>
    <w:rsid w:val="004221B3"/>
    <w:rsid w:val="00424020"/>
    <w:rsid w:val="00424262"/>
    <w:rsid w:val="004254A0"/>
    <w:rsid w:val="004254AB"/>
    <w:rsid w:val="00425B47"/>
    <w:rsid w:val="00425C01"/>
    <w:rsid w:val="00426CC7"/>
    <w:rsid w:val="00430471"/>
    <w:rsid w:val="004305F2"/>
    <w:rsid w:val="004312A4"/>
    <w:rsid w:val="00431325"/>
    <w:rsid w:val="00432850"/>
    <w:rsid w:val="00432894"/>
    <w:rsid w:val="004333B9"/>
    <w:rsid w:val="00435C12"/>
    <w:rsid w:val="00435D01"/>
    <w:rsid w:val="004363DB"/>
    <w:rsid w:val="0043658F"/>
    <w:rsid w:val="0043754C"/>
    <w:rsid w:val="00437DCF"/>
    <w:rsid w:val="00440DAF"/>
    <w:rsid w:val="0044278B"/>
    <w:rsid w:val="00442856"/>
    <w:rsid w:val="004428A5"/>
    <w:rsid w:val="004433D4"/>
    <w:rsid w:val="00445275"/>
    <w:rsid w:val="0044758E"/>
    <w:rsid w:val="00450068"/>
    <w:rsid w:val="0045097A"/>
    <w:rsid w:val="00451BA3"/>
    <w:rsid w:val="004547E7"/>
    <w:rsid w:val="00454ED6"/>
    <w:rsid w:val="004557CA"/>
    <w:rsid w:val="004561AB"/>
    <w:rsid w:val="004571E2"/>
    <w:rsid w:val="004606BC"/>
    <w:rsid w:val="004608C3"/>
    <w:rsid w:val="0046179D"/>
    <w:rsid w:val="00464F21"/>
    <w:rsid w:val="0046535E"/>
    <w:rsid w:val="00465E93"/>
    <w:rsid w:val="0046799F"/>
    <w:rsid w:val="00470A11"/>
    <w:rsid w:val="00470FE7"/>
    <w:rsid w:val="0047209E"/>
    <w:rsid w:val="00473748"/>
    <w:rsid w:val="00473D80"/>
    <w:rsid w:val="004751F0"/>
    <w:rsid w:val="0047585C"/>
    <w:rsid w:val="00480BB7"/>
    <w:rsid w:val="00481465"/>
    <w:rsid w:val="00481DBB"/>
    <w:rsid w:val="00482B38"/>
    <w:rsid w:val="00483EFC"/>
    <w:rsid w:val="00484830"/>
    <w:rsid w:val="00484B00"/>
    <w:rsid w:val="00484E0E"/>
    <w:rsid w:val="00485137"/>
    <w:rsid w:val="004853CD"/>
    <w:rsid w:val="00485E78"/>
    <w:rsid w:val="00486C66"/>
    <w:rsid w:val="004879FE"/>
    <w:rsid w:val="00487F94"/>
    <w:rsid w:val="0049041D"/>
    <w:rsid w:val="00491436"/>
    <w:rsid w:val="00492550"/>
    <w:rsid w:val="00492E59"/>
    <w:rsid w:val="004934F5"/>
    <w:rsid w:val="00495A26"/>
    <w:rsid w:val="004962FA"/>
    <w:rsid w:val="00497266"/>
    <w:rsid w:val="00497977"/>
    <w:rsid w:val="004A7535"/>
    <w:rsid w:val="004A7C82"/>
    <w:rsid w:val="004B0B40"/>
    <w:rsid w:val="004B0EFB"/>
    <w:rsid w:val="004B1009"/>
    <w:rsid w:val="004B1CA5"/>
    <w:rsid w:val="004B2B20"/>
    <w:rsid w:val="004B2C2D"/>
    <w:rsid w:val="004B6B07"/>
    <w:rsid w:val="004B7F5A"/>
    <w:rsid w:val="004C086F"/>
    <w:rsid w:val="004C1B7C"/>
    <w:rsid w:val="004C2B22"/>
    <w:rsid w:val="004C37EB"/>
    <w:rsid w:val="004C6B6C"/>
    <w:rsid w:val="004C7CE6"/>
    <w:rsid w:val="004D02A1"/>
    <w:rsid w:val="004D084B"/>
    <w:rsid w:val="004D18A5"/>
    <w:rsid w:val="004D1D39"/>
    <w:rsid w:val="004D2899"/>
    <w:rsid w:val="004D3A0A"/>
    <w:rsid w:val="004D3BEF"/>
    <w:rsid w:val="004D5A11"/>
    <w:rsid w:val="004D6673"/>
    <w:rsid w:val="004D748D"/>
    <w:rsid w:val="004E274C"/>
    <w:rsid w:val="004E3000"/>
    <w:rsid w:val="004E3FFD"/>
    <w:rsid w:val="004E483C"/>
    <w:rsid w:val="004E4FF3"/>
    <w:rsid w:val="004E53FC"/>
    <w:rsid w:val="004E63E4"/>
    <w:rsid w:val="004F2A09"/>
    <w:rsid w:val="004F3348"/>
    <w:rsid w:val="004F42C7"/>
    <w:rsid w:val="004F5B5E"/>
    <w:rsid w:val="004F6003"/>
    <w:rsid w:val="00500C62"/>
    <w:rsid w:val="0050114B"/>
    <w:rsid w:val="00502995"/>
    <w:rsid w:val="005030AB"/>
    <w:rsid w:val="00504B2E"/>
    <w:rsid w:val="00505BEE"/>
    <w:rsid w:val="00507820"/>
    <w:rsid w:val="00510AE5"/>
    <w:rsid w:val="005126B1"/>
    <w:rsid w:val="00512857"/>
    <w:rsid w:val="005136CC"/>
    <w:rsid w:val="005140A8"/>
    <w:rsid w:val="00514F36"/>
    <w:rsid w:val="00515B54"/>
    <w:rsid w:val="00515B58"/>
    <w:rsid w:val="00516220"/>
    <w:rsid w:val="00516526"/>
    <w:rsid w:val="00516A71"/>
    <w:rsid w:val="00517BC7"/>
    <w:rsid w:val="00517E64"/>
    <w:rsid w:val="005204E3"/>
    <w:rsid w:val="00520965"/>
    <w:rsid w:val="00520DA4"/>
    <w:rsid w:val="00520EFD"/>
    <w:rsid w:val="00522E24"/>
    <w:rsid w:val="0052344E"/>
    <w:rsid w:val="00526285"/>
    <w:rsid w:val="00526728"/>
    <w:rsid w:val="00530A2E"/>
    <w:rsid w:val="005313F8"/>
    <w:rsid w:val="0053177F"/>
    <w:rsid w:val="00532B16"/>
    <w:rsid w:val="00532EA4"/>
    <w:rsid w:val="005346EF"/>
    <w:rsid w:val="00534F25"/>
    <w:rsid w:val="005356E9"/>
    <w:rsid w:val="00537132"/>
    <w:rsid w:val="005372D1"/>
    <w:rsid w:val="00540469"/>
    <w:rsid w:val="00542706"/>
    <w:rsid w:val="00542B40"/>
    <w:rsid w:val="00542D17"/>
    <w:rsid w:val="00542FC7"/>
    <w:rsid w:val="00544851"/>
    <w:rsid w:val="00544CA8"/>
    <w:rsid w:val="00544E48"/>
    <w:rsid w:val="0054526A"/>
    <w:rsid w:val="005475B1"/>
    <w:rsid w:val="0054796A"/>
    <w:rsid w:val="00551489"/>
    <w:rsid w:val="00551A65"/>
    <w:rsid w:val="00551A7F"/>
    <w:rsid w:val="00553B89"/>
    <w:rsid w:val="00553D1C"/>
    <w:rsid w:val="00554BD1"/>
    <w:rsid w:val="0055590D"/>
    <w:rsid w:val="00556266"/>
    <w:rsid w:val="005575BF"/>
    <w:rsid w:val="005601B5"/>
    <w:rsid w:val="005611BD"/>
    <w:rsid w:val="00561ABA"/>
    <w:rsid w:val="00562FF1"/>
    <w:rsid w:val="0056325E"/>
    <w:rsid w:val="005635AA"/>
    <w:rsid w:val="00565D53"/>
    <w:rsid w:val="0056771A"/>
    <w:rsid w:val="005678AC"/>
    <w:rsid w:val="00570CC9"/>
    <w:rsid w:val="0057256A"/>
    <w:rsid w:val="00574062"/>
    <w:rsid w:val="00574753"/>
    <w:rsid w:val="00574802"/>
    <w:rsid w:val="005754AF"/>
    <w:rsid w:val="00576307"/>
    <w:rsid w:val="00576703"/>
    <w:rsid w:val="005820B3"/>
    <w:rsid w:val="005829A5"/>
    <w:rsid w:val="00583082"/>
    <w:rsid w:val="005838B0"/>
    <w:rsid w:val="00584FB7"/>
    <w:rsid w:val="00585988"/>
    <w:rsid w:val="00585C55"/>
    <w:rsid w:val="00586EF6"/>
    <w:rsid w:val="00590859"/>
    <w:rsid w:val="00590C6F"/>
    <w:rsid w:val="00590E58"/>
    <w:rsid w:val="0059108D"/>
    <w:rsid w:val="00591590"/>
    <w:rsid w:val="00591FD8"/>
    <w:rsid w:val="00592991"/>
    <w:rsid w:val="00594476"/>
    <w:rsid w:val="00594EC5"/>
    <w:rsid w:val="0059567B"/>
    <w:rsid w:val="005962C1"/>
    <w:rsid w:val="005971EB"/>
    <w:rsid w:val="005A0168"/>
    <w:rsid w:val="005A03CF"/>
    <w:rsid w:val="005A0551"/>
    <w:rsid w:val="005A05F5"/>
    <w:rsid w:val="005A088D"/>
    <w:rsid w:val="005A36E7"/>
    <w:rsid w:val="005A4499"/>
    <w:rsid w:val="005A575D"/>
    <w:rsid w:val="005A66DD"/>
    <w:rsid w:val="005A709E"/>
    <w:rsid w:val="005B256E"/>
    <w:rsid w:val="005B3EB2"/>
    <w:rsid w:val="005B56C7"/>
    <w:rsid w:val="005B7B2A"/>
    <w:rsid w:val="005C02F4"/>
    <w:rsid w:val="005C1720"/>
    <w:rsid w:val="005C1A57"/>
    <w:rsid w:val="005C25C2"/>
    <w:rsid w:val="005C2F42"/>
    <w:rsid w:val="005C3C1B"/>
    <w:rsid w:val="005C3C9C"/>
    <w:rsid w:val="005C3D5E"/>
    <w:rsid w:val="005C41FC"/>
    <w:rsid w:val="005C57D7"/>
    <w:rsid w:val="005C589E"/>
    <w:rsid w:val="005C60CF"/>
    <w:rsid w:val="005C6157"/>
    <w:rsid w:val="005C71E0"/>
    <w:rsid w:val="005C79C9"/>
    <w:rsid w:val="005D1CE7"/>
    <w:rsid w:val="005D3071"/>
    <w:rsid w:val="005D4A64"/>
    <w:rsid w:val="005D63B0"/>
    <w:rsid w:val="005D6461"/>
    <w:rsid w:val="005E0268"/>
    <w:rsid w:val="005E1146"/>
    <w:rsid w:val="005E1D70"/>
    <w:rsid w:val="005E22CA"/>
    <w:rsid w:val="005E34CA"/>
    <w:rsid w:val="005E499A"/>
    <w:rsid w:val="005E4A16"/>
    <w:rsid w:val="005E73F8"/>
    <w:rsid w:val="005F005A"/>
    <w:rsid w:val="005F2C0D"/>
    <w:rsid w:val="005F4039"/>
    <w:rsid w:val="005F4653"/>
    <w:rsid w:val="005F5064"/>
    <w:rsid w:val="006011DF"/>
    <w:rsid w:val="00601A1A"/>
    <w:rsid w:val="00601B10"/>
    <w:rsid w:val="00601F08"/>
    <w:rsid w:val="006026BE"/>
    <w:rsid w:val="00602DA8"/>
    <w:rsid w:val="00603C60"/>
    <w:rsid w:val="006042BF"/>
    <w:rsid w:val="00604ECA"/>
    <w:rsid w:val="006075CD"/>
    <w:rsid w:val="00610707"/>
    <w:rsid w:val="00611514"/>
    <w:rsid w:val="006115F2"/>
    <w:rsid w:val="00611C12"/>
    <w:rsid w:val="00612A41"/>
    <w:rsid w:val="00613782"/>
    <w:rsid w:val="00613BC3"/>
    <w:rsid w:val="00614971"/>
    <w:rsid w:val="00614A4D"/>
    <w:rsid w:val="00614B07"/>
    <w:rsid w:val="00614BB2"/>
    <w:rsid w:val="0061526F"/>
    <w:rsid w:val="0061742C"/>
    <w:rsid w:val="00620D56"/>
    <w:rsid w:val="006215EE"/>
    <w:rsid w:val="00621915"/>
    <w:rsid w:val="00621B7C"/>
    <w:rsid w:val="0062244A"/>
    <w:rsid w:val="00622641"/>
    <w:rsid w:val="00622780"/>
    <w:rsid w:val="00623750"/>
    <w:rsid w:val="0062396C"/>
    <w:rsid w:val="00623A89"/>
    <w:rsid w:val="0062416D"/>
    <w:rsid w:val="006242A4"/>
    <w:rsid w:val="0062501E"/>
    <w:rsid w:val="006253E5"/>
    <w:rsid w:val="00625A43"/>
    <w:rsid w:val="00626D13"/>
    <w:rsid w:val="00626F5B"/>
    <w:rsid w:val="006305F7"/>
    <w:rsid w:val="00630789"/>
    <w:rsid w:val="006307C3"/>
    <w:rsid w:val="00631227"/>
    <w:rsid w:val="00632013"/>
    <w:rsid w:val="00633C6F"/>
    <w:rsid w:val="00634494"/>
    <w:rsid w:val="0063454A"/>
    <w:rsid w:val="00636D1B"/>
    <w:rsid w:val="006412B9"/>
    <w:rsid w:val="00641724"/>
    <w:rsid w:val="00642563"/>
    <w:rsid w:val="0064366E"/>
    <w:rsid w:val="00643FA9"/>
    <w:rsid w:val="006449EA"/>
    <w:rsid w:val="006452EE"/>
    <w:rsid w:val="0064598C"/>
    <w:rsid w:val="00646BFD"/>
    <w:rsid w:val="00650301"/>
    <w:rsid w:val="0065033E"/>
    <w:rsid w:val="00650B22"/>
    <w:rsid w:val="00652F02"/>
    <w:rsid w:val="00652F15"/>
    <w:rsid w:val="00653F66"/>
    <w:rsid w:val="00654542"/>
    <w:rsid w:val="00654705"/>
    <w:rsid w:val="00654FF8"/>
    <w:rsid w:val="0065514B"/>
    <w:rsid w:val="00656BA4"/>
    <w:rsid w:val="0066054A"/>
    <w:rsid w:val="00661119"/>
    <w:rsid w:val="006611C9"/>
    <w:rsid w:val="006624F4"/>
    <w:rsid w:val="00662551"/>
    <w:rsid w:val="00664D43"/>
    <w:rsid w:val="006651CC"/>
    <w:rsid w:val="00665BDB"/>
    <w:rsid w:val="00665C5F"/>
    <w:rsid w:val="00665FB5"/>
    <w:rsid w:val="00666B7B"/>
    <w:rsid w:val="00666E40"/>
    <w:rsid w:val="00667367"/>
    <w:rsid w:val="006707C2"/>
    <w:rsid w:val="00671539"/>
    <w:rsid w:val="006716D4"/>
    <w:rsid w:val="006718A9"/>
    <w:rsid w:val="006718F3"/>
    <w:rsid w:val="00672A56"/>
    <w:rsid w:val="00673F8C"/>
    <w:rsid w:val="00674FA5"/>
    <w:rsid w:val="0067666B"/>
    <w:rsid w:val="006769B7"/>
    <w:rsid w:val="00677DEE"/>
    <w:rsid w:val="006820EE"/>
    <w:rsid w:val="006831D4"/>
    <w:rsid w:val="00684546"/>
    <w:rsid w:val="006849B4"/>
    <w:rsid w:val="00686249"/>
    <w:rsid w:val="00686F14"/>
    <w:rsid w:val="00687102"/>
    <w:rsid w:val="0068720C"/>
    <w:rsid w:val="00687401"/>
    <w:rsid w:val="00687509"/>
    <w:rsid w:val="00687BF9"/>
    <w:rsid w:val="00690C48"/>
    <w:rsid w:val="00691093"/>
    <w:rsid w:val="00691C2F"/>
    <w:rsid w:val="00692473"/>
    <w:rsid w:val="006944E4"/>
    <w:rsid w:val="00695416"/>
    <w:rsid w:val="00697840"/>
    <w:rsid w:val="0069798D"/>
    <w:rsid w:val="006A04AD"/>
    <w:rsid w:val="006A3278"/>
    <w:rsid w:val="006A32BA"/>
    <w:rsid w:val="006A42C7"/>
    <w:rsid w:val="006A4381"/>
    <w:rsid w:val="006A4419"/>
    <w:rsid w:val="006A4A34"/>
    <w:rsid w:val="006A4DB8"/>
    <w:rsid w:val="006A4E64"/>
    <w:rsid w:val="006B09E9"/>
    <w:rsid w:val="006B0C4A"/>
    <w:rsid w:val="006B115A"/>
    <w:rsid w:val="006B198D"/>
    <w:rsid w:val="006B1B98"/>
    <w:rsid w:val="006B1E7A"/>
    <w:rsid w:val="006B2B04"/>
    <w:rsid w:val="006B3205"/>
    <w:rsid w:val="006B47CA"/>
    <w:rsid w:val="006B4DE1"/>
    <w:rsid w:val="006B5E6D"/>
    <w:rsid w:val="006B6819"/>
    <w:rsid w:val="006B6E07"/>
    <w:rsid w:val="006B79B2"/>
    <w:rsid w:val="006C34E9"/>
    <w:rsid w:val="006C3A47"/>
    <w:rsid w:val="006C5178"/>
    <w:rsid w:val="006C5738"/>
    <w:rsid w:val="006C57ED"/>
    <w:rsid w:val="006C6310"/>
    <w:rsid w:val="006C632A"/>
    <w:rsid w:val="006C72D0"/>
    <w:rsid w:val="006C73AD"/>
    <w:rsid w:val="006D09F0"/>
    <w:rsid w:val="006D1A7A"/>
    <w:rsid w:val="006D22BA"/>
    <w:rsid w:val="006D2614"/>
    <w:rsid w:val="006D2CCF"/>
    <w:rsid w:val="006D4DEC"/>
    <w:rsid w:val="006D55F4"/>
    <w:rsid w:val="006D5C5B"/>
    <w:rsid w:val="006D60AF"/>
    <w:rsid w:val="006D68BD"/>
    <w:rsid w:val="006D6ADD"/>
    <w:rsid w:val="006E0156"/>
    <w:rsid w:val="006E1B3B"/>
    <w:rsid w:val="006E236E"/>
    <w:rsid w:val="006E2512"/>
    <w:rsid w:val="006E2CC5"/>
    <w:rsid w:val="006E2EC3"/>
    <w:rsid w:val="006E4241"/>
    <w:rsid w:val="006E49B7"/>
    <w:rsid w:val="006E6193"/>
    <w:rsid w:val="006F01AF"/>
    <w:rsid w:val="006F0BDC"/>
    <w:rsid w:val="006F1189"/>
    <w:rsid w:val="006F25F0"/>
    <w:rsid w:val="006F2A88"/>
    <w:rsid w:val="006F3C87"/>
    <w:rsid w:val="006F3F52"/>
    <w:rsid w:val="006F427B"/>
    <w:rsid w:val="006F48E7"/>
    <w:rsid w:val="006F4BD9"/>
    <w:rsid w:val="006F738B"/>
    <w:rsid w:val="006F771B"/>
    <w:rsid w:val="006F7B19"/>
    <w:rsid w:val="007017C7"/>
    <w:rsid w:val="00701DE8"/>
    <w:rsid w:val="0070356E"/>
    <w:rsid w:val="007041FC"/>
    <w:rsid w:val="00704AD7"/>
    <w:rsid w:val="00704EAE"/>
    <w:rsid w:val="00707F34"/>
    <w:rsid w:val="00711EFA"/>
    <w:rsid w:val="007125B2"/>
    <w:rsid w:val="00712880"/>
    <w:rsid w:val="00712CED"/>
    <w:rsid w:val="00713552"/>
    <w:rsid w:val="00715EDC"/>
    <w:rsid w:val="00716176"/>
    <w:rsid w:val="00716E6B"/>
    <w:rsid w:val="0071703B"/>
    <w:rsid w:val="00720278"/>
    <w:rsid w:val="007237D5"/>
    <w:rsid w:val="0072455A"/>
    <w:rsid w:val="00724E8C"/>
    <w:rsid w:val="00727C05"/>
    <w:rsid w:val="007305F7"/>
    <w:rsid w:val="007319A8"/>
    <w:rsid w:val="00732831"/>
    <w:rsid w:val="00733432"/>
    <w:rsid w:val="00735609"/>
    <w:rsid w:val="00735755"/>
    <w:rsid w:val="0073589B"/>
    <w:rsid w:val="00735D99"/>
    <w:rsid w:val="00736218"/>
    <w:rsid w:val="007367F0"/>
    <w:rsid w:val="007369EF"/>
    <w:rsid w:val="00737155"/>
    <w:rsid w:val="0073758F"/>
    <w:rsid w:val="00737C9F"/>
    <w:rsid w:val="00737F07"/>
    <w:rsid w:val="007412F6"/>
    <w:rsid w:val="0074184C"/>
    <w:rsid w:val="00741C5F"/>
    <w:rsid w:val="00742654"/>
    <w:rsid w:val="00743476"/>
    <w:rsid w:val="00743B7E"/>
    <w:rsid w:val="00744B92"/>
    <w:rsid w:val="00745C31"/>
    <w:rsid w:val="00746B00"/>
    <w:rsid w:val="0075076C"/>
    <w:rsid w:val="00750B62"/>
    <w:rsid w:val="00751420"/>
    <w:rsid w:val="00751541"/>
    <w:rsid w:val="0075217D"/>
    <w:rsid w:val="00753430"/>
    <w:rsid w:val="00756B46"/>
    <w:rsid w:val="00756F45"/>
    <w:rsid w:val="00760129"/>
    <w:rsid w:val="0076279E"/>
    <w:rsid w:val="00762B14"/>
    <w:rsid w:val="00764171"/>
    <w:rsid w:val="0076457B"/>
    <w:rsid w:val="00764CD1"/>
    <w:rsid w:val="007653B8"/>
    <w:rsid w:val="0076689F"/>
    <w:rsid w:val="007674C3"/>
    <w:rsid w:val="00767841"/>
    <w:rsid w:val="00767D19"/>
    <w:rsid w:val="007702DD"/>
    <w:rsid w:val="007705A9"/>
    <w:rsid w:val="00773308"/>
    <w:rsid w:val="007744E0"/>
    <w:rsid w:val="00774AE6"/>
    <w:rsid w:val="00776B7C"/>
    <w:rsid w:val="00776E96"/>
    <w:rsid w:val="0077749C"/>
    <w:rsid w:val="0078070E"/>
    <w:rsid w:val="007811D7"/>
    <w:rsid w:val="00783410"/>
    <w:rsid w:val="007836A2"/>
    <w:rsid w:val="00783CE2"/>
    <w:rsid w:val="00784974"/>
    <w:rsid w:val="00784A75"/>
    <w:rsid w:val="00784C80"/>
    <w:rsid w:val="00785391"/>
    <w:rsid w:val="00786886"/>
    <w:rsid w:val="00786B22"/>
    <w:rsid w:val="00792CD6"/>
    <w:rsid w:val="00792EDE"/>
    <w:rsid w:val="00793E99"/>
    <w:rsid w:val="00795BED"/>
    <w:rsid w:val="00796144"/>
    <w:rsid w:val="00796D23"/>
    <w:rsid w:val="00797819"/>
    <w:rsid w:val="007A2282"/>
    <w:rsid w:val="007A3129"/>
    <w:rsid w:val="007A5D9E"/>
    <w:rsid w:val="007A624C"/>
    <w:rsid w:val="007A6D5B"/>
    <w:rsid w:val="007A71BF"/>
    <w:rsid w:val="007B1939"/>
    <w:rsid w:val="007B26A4"/>
    <w:rsid w:val="007B37B3"/>
    <w:rsid w:val="007B4816"/>
    <w:rsid w:val="007B56F7"/>
    <w:rsid w:val="007B6ABA"/>
    <w:rsid w:val="007B6CC2"/>
    <w:rsid w:val="007B7C91"/>
    <w:rsid w:val="007C407A"/>
    <w:rsid w:val="007C445A"/>
    <w:rsid w:val="007C4BBE"/>
    <w:rsid w:val="007C544E"/>
    <w:rsid w:val="007C6484"/>
    <w:rsid w:val="007C67BF"/>
    <w:rsid w:val="007D046D"/>
    <w:rsid w:val="007D0604"/>
    <w:rsid w:val="007D102A"/>
    <w:rsid w:val="007D17BB"/>
    <w:rsid w:val="007D24A1"/>
    <w:rsid w:val="007D2B69"/>
    <w:rsid w:val="007D436E"/>
    <w:rsid w:val="007D4B85"/>
    <w:rsid w:val="007D7A40"/>
    <w:rsid w:val="007D7CD5"/>
    <w:rsid w:val="007E075C"/>
    <w:rsid w:val="007E0981"/>
    <w:rsid w:val="007E0BB9"/>
    <w:rsid w:val="007E0D15"/>
    <w:rsid w:val="007E17D2"/>
    <w:rsid w:val="007E1B09"/>
    <w:rsid w:val="007E1F27"/>
    <w:rsid w:val="007E205A"/>
    <w:rsid w:val="007E23A7"/>
    <w:rsid w:val="007E23AD"/>
    <w:rsid w:val="007E45AA"/>
    <w:rsid w:val="007E53B0"/>
    <w:rsid w:val="007E568B"/>
    <w:rsid w:val="007E5714"/>
    <w:rsid w:val="007E5734"/>
    <w:rsid w:val="007E5CE7"/>
    <w:rsid w:val="007E6F99"/>
    <w:rsid w:val="007E7326"/>
    <w:rsid w:val="007F00AA"/>
    <w:rsid w:val="007F05C0"/>
    <w:rsid w:val="007F0831"/>
    <w:rsid w:val="007F146B"/>
    <w:rsid w:val="007F4239"/>
    <w:rsid w:val="007F4461"/>
    <w:rsid w:val="007F5054"/>
    <w:rsid w:val="007F5E6E"/>
    <w:rsid w:val="007F6975"/>
    <w:rsid w:val="007F7553"/>
    <w:rsid w:val="007F7AA7"/>
    <w:rsid w:val="007F7FCE"/>
    <w:rsid w:val="00800426"/>
    <w:rsid w:val="00800609"/>
    <w:rsid w:val="00801078"/>
    <w:rsid w:val="0080249F"/>
    <w:rsid w:val="00802D18"/>
    <w:rsid w:val="008101DD"/>
    <w:rsid w:val="00811104"/>
    <w:rsid w:val="008119F7"/>
    <w:rsid w:val="008140C7"/>
    <w:rsid w:val="00816C90"/>
    <w:rsid w:val="00817A31"/>
    <w:rsid w:val="00817DA9"/>
    <w:rsid w:val="008200DE"/>
    <w:rsid w:val="00820586"/>
    <w:rsid w:val="008209EF"/>
    <w:rsid w:val="00821D5C"/>
    <w:rsid w:val="00821EC9"/>
    <w:rsid w:val="0082217A"/>
    <w:rsid w:val="00823896"/>
    <w:rsid w:val="0082419F"/>
    <w:rsid w:val="0082555B"/>
    <w:rsid w:val="00825A96"/>
    <w:rsid w:val="008277AD"/>
    <w:rsid w:val="00830573"/>
    <w:rsid w:val="008305AF"/>
    <w:rsid w:val="00830D32"/>
    <w:rsid w:val="00831203"/>
    <w:rsid w:val="00831BD1"/>
    <w:rsid w:val="00831E1F"/>
    <w:rsid w:val="00833E94"/>
    <w:rsid w:val="00834357"/>
    <w:rsid w:val="00834657"/>
    <w:rsid w:val="008350AE"/>
    <w:rsid w:val="00835ABE"/>
    <w:rsid w:val="00835EC9"/>
    <w:rsid w:val="00836124"/>
    <w:rsid w:val="008365EB"/>
    <w:rsid w:val="008368F1"/>
    <w:rsid w:val="008379CF"/>
    <w:rsid w:val="00841279"/>
    <w:rsid w:val="00841E76"/>
    <w:rsid w:val="00842C1E"/>
    <w:rsid w:val="00843BE9"/>
    <w:rsid w:val="0084472B"/>
    <w:rsid w:val="00845A5E"/>
    <w:rsid w:val="00846F20"/>
    <w:rsid w:val="008471D1"/>
    <w:rsid w:val="008506B8"/>
    <w:rsid w:val="00851E3F"/>
    <w:rsid w:val="008521B3"/>
    <w:rsid w:val="00852DE3"/>
    <w:rsid w:val="00853D7B"/>
    <w:rsid w:val="00853D99"/>
    <w:rsid w:val="00857AC7"/>
    <w:rsid w:val="00857DF2"/>
    <w:rsid w:val="00860515"/>
    <w:rsid w:val="00860734"/>
    <w:rsid w:val="00861274"/>
    <w:rsid w:val="00861839"/>
    <w:rsid w:val="008621F7"/>
    <w:rsid w:val="00862793"/>
    <w:rsid w:val="008628B5"/>
    <w:rsid w:val="00863AF2"/>
    <w:rsid w:val="00865928"/>
    <w:rsid w:val="00865974"/>
    <w:rsid w:val="00865BF7"/>
    <w:rsid w:val="00865EFA"/>
    <w:rsid w:val="00866593"/>
    <w:rsid w:val="008700AD"/>
    <w:rsid w:val="00870F3E"/>
    <w:rsid w:val="008712F7"/>
    <w:rsid w:val="00871BFD"/>
    <w:rsid w:val="00872755"/>
    <w:rsid w:val="00873B2B"/>
    <w:rsid w:val="00873FCE"/>
    <w:rsid w:val="0087412F"/>
    <w:rsid w:val="00874B0E"/>
    <w:rsid w:val="008757BC"/>
    <w:rsid w:val="0087708A"/>
    <w:rsid w:val="00877784"/>
    <w:rsid w:val="00880199"/>
    <w:rsid w:val="0088073C"/>
    <w:rsid w:val="00880A1D"/>
    <w:rsid w:val="00881E61"/>
    <w:rsid w:val="0088444E"/>
    <w:rsid w:val="00885085"/>
    <w:rsid w:val="00886BD0"/>
    <w:rsid w:val="00887623"/>
    <w:rsid w:val="00887D3D"/>
    <w:rsid w:val="00887F27"/>
    <w:rsid w:val="008907CC"/>
    <w:rsid w:val="00893FE0"/>
    <w:rsid w:val="0089514A"/>
    <w:rsid w:val="008975D7"/>
    <w:rsid w:val="008977E3"/>
    <w:rsid w:val="008A09D7"/>
    <w:rsid w:val="008A18BC"/>
    <w:rsid w:val="008A1AD1"/>
    <w:rsid w:val="008A202B"/>
    <w:rsid w:val="008A43A4"/>
    <w:rsid w:val="008A6D35"/>
    <w:rsid w:val="008A6D6F"/>
    <w:rsid w:val="008A6E02"/>
    <w:rsid w:val="008A71A5"/>
    <w:rsid w:val="008A74D7"/>
    <w:rsid w:val="008B05F1"/>
    <w:rsid w:val="008B0DF0"/>
    <w:rsid w:val="008B1062"/>
    <w:rsid w:val="008B33AD"/>
    <w:rsid w:val="008B48F6"/>
    <w:rsid w:val="008B49DF"/>
    <w:rsid w:val="008B5053"/>
    <w:rsid w:val="008B56C9"/>
    <w:rsid w:val="008B630B"/>
    <w:rsid w:val="008B70CB"/>
    <w:rsid w:val="008B7F26"/>
    <w:rsid w:val="008B7FBA"/>
    <w:rsid w:val="008BA86B"/>
    <w:rsid w:val="008C083F"/>
    <w:rsid w:val="008C10A1"/>
    <w:rsid w:val="008C10A7"/>
    <w:rsid w:val="008C1F43"/>
    <w:rsid w:val="008C23FE"/>
    <w:rsid w:val="008C3D9C"/>
    <w:rsid w:val="008C43A2"/>
    <w:rsid w:val="008C4471"/>
    <w:rsid w:val="008C4B9F"/>
    <w:rsid w:val="008C535E"/>
    <w:rsid w:val="008C6429"/>
    <w:rsid w:val="008C682A"/>
    <w:rsid w:val="008C7368"/>
    <w:rsid w:val="008D0058"/>
    <w:rsid w:val="008D08AC"/>
    <w:rsid w:val="008D25A5"/>
    <w:rsid w:val="008D2C22"/>
    <w:rsid w:val="008D4570"/>
    <w:rsid w:val="008D6B97"/>
    <w:rsid w:val="008D7520"/>
    <w:rsid w:val="008D7FF4"/>
    <w:rsid w:val="008E070C"/>
    <w:rsid w:val="008E1D2A"/>
    <w:rsid w:val="008E234B"/>
    <w:rsid w:val="008E307D"/>
    <w:rsid w:val="008E33CF"/>
    <w:rsid w:val="008E3C7A"/>
    <w:rsid w:val="008F1A58"/>
    <w:rsid w:val="008F1A9D"/>
    <w:rsid w:val="008F3472"/>
    <w:rsid w:val="008F48DA"/>
    <w:rsid w:val="008F5F9F"/>
    <w:rsid w:val="008F6420"/>
    <w:rsid w:val="008F7268"/>
    <w:rsid w:val="008F7328"/>
    <w:rsid w:val="008F76A3"/>
    <w:rsid w:val="008F7BA8"/>
    <w:rsid w:val="008F7BB1"/>
    <w:rsid w:val="00900089"/>
    <w:rsid w:val="009019A2"/>
    <w:rsid w:val="009019A7"/>
    <w:rsid w:val="00903949"/>
    <w:rsid w:val="00903C3B"/>
    <w:rsid w:val="00906930"/>
    <w:rsid w:val="00907DDF"/>
    <w:rsid w:val="0091216F"/>
    <w:rsid w:val="0091232F"/>
    <w:rsid w:val="009123C3"/>
    <w:rsid w:val="00913B31"/>
    <w:rsid w:val="00913CA5"/>
    <w:rsid w:val="00914749"/>
    <w:rsid w:val="0091539B"/>
    <w:rsid w:val="00916349"/>
    <w:rsid w:val="009214F1"/>
    <w:rsid w:val="009217F9"/>
    <w:rsid w:val="009241A7"/>
    <w:rsid w:val="00924244"/>
    <w:rsid w:val="00926AB7"/>
    <w:rsid w:val="00930F68"/>
    <w:rsid w:val="009315E1"/>
    <w:rsid w:val="009317D0"/>
    <w:rsid w:val="00931D63"/>
    <w:rsid w:val="0093216C"/>
    <w:rsid w:val="009328D6"/>
    <w:rsid w:val="00933CEF"/>
    <w:rsid w:val="00936AF4"/>
    <w:rsid w:val="00936B13"/>
    <w:rsid w:val="00936C44"/>
    <w:rsid w:val="00937E8D"/>
    <w:rsid w:val="00942D2C"/>
    <w:rsid w:val="0094328A"/>
    <w:rsid w:val="00943309"/>
    <w:rsid w:val="009449A9"/>
    <w:rsid w:val="00945680"/>
    <w:rsid w:val="00946451"/>
    <w:rsid w:val="00946571"/>
    <w:rsid w:val="00946865"/>
    <w:rsid w:val="00951497"/>
    <w:rsid w:val="009515C2"/>
    <w:rsid w:val="00951694"/>
    <w:rsid w:val="009519B7"/>
    <w:rsid w:val="00952F80"/>
    <w:rsid w:val="009554B5"/>
    <w:rsid w:val="0095575F"/>
    <w:rsid w:val="00955768"/>
    <w:rsid w:val="009566E2"/>
    <w:rsid w:val="00960048"/>
    <w:rsid w:val="00960C9D"/>
    <w:rsid w:val="00961220"/>
    <w:rsid w:val="00962AA7"/>
    <w:rsid w:val="0096301F"/>
    <w:rsid w:val="00963887"/>
    <w:rsid w:val="009656A8"/>
    <w:rsid w:val="00966109"/>
    <w:rsid w:val="00967D89"/>
    <w:rsid w:val="009704FA"/>
    <w:rsid w:val="00971D67"/>
    <w:rsid w:val="0097224D"/>
    <w:rsid w:val="00972968"/>
    <w:rsid w:val="00972EE5"/>
    <w:rsid w:val="00973DFF"/>
    <w:rsid w:val="009765CD"/>
    <w:rsid w:val="00977C27"/>
    <w:rsid w:val="009807AA"/>
    <w:rsid w:val="009814F3"/>
    <w:rsid w:val="00981604"/>
    <w:rsid w:val="0098252C"/>
    <w:rsid w:val="00982FAF"/>
    <w:rsid w:val="00987D8D"/>
    <w:rsid w:val="0099083A"/>
    <w:rsid w:val="009914FB"/>
    <w:rsid w:val="0099247E"/>
    <w:rsid w:val="00992EDC"/>
    <w:rsid w:val="009930D6"/>
    <w:rsid w:val="009943B2"/>
    <w:rsid w:val="009971E0"/>
    <w:rsid w:val="009A229C"/>
    <w:rsid w:val="009A3730"/>
    <w:rsid w:val="009A39D0"/>
    <w:rsid w:val="009A3E06"/>
    <w:rsid w:val="009A4FAE"/>
    <w:rsid w:val="009A4FF5"/>
    <w:rsid w:val="009A5DD1"/>
    <w:rsid w:val="009B023C"/>
    <w:rsid w:val="009B08B9"/>
    <w:rsid w:val="009B0909"/>
    <w:rsid w:val="009B2768"/>
    <w:rsid w:val="009B2B4D"/>
    <w:rsid w:val="009B4FF4"/>
    <w:rsid w:val="009B666E"/>
    <w:rsid w:val="009B7903"/>
    <w:rsid w:val="009B7DC3"/>
    <w:rsid w:val="009B7EE5"/>
    <w:rsid w:val="009C0EC2"/>
    <w:rsid w:val="009C11EE"/>
    <w:rsid w:val="009C2127"/>
    <w:rsid w:val="009C236B"/>
    <w:rsid w:val="009C2934"/>
    <w:rsid w:val="009C2F01"/>
    <w:rsid w:val="009C382D"/>
    <w:rsid w:val="009C47CA"/>
    <w:rsid w:val="009C57DD"/>
    <w:rsid w:val="009C6430"/>
    <w:rsid w:val="009D0268"/>
    <w:rsid w:val="009D0FD8"/>
    <w:rsid w:val="009D11AD"/>
    <w:rsid w:val="009D144C"/>
    <w:rsid w:val="009D2B8D"/>
    <w:rsid w:val="009D3C66"/>
    <w:rsid w:val="009D4393"/>
    <w:rsid w:val="009D4C12"/>
    <w:rsid w:val="009D4EAF"/>
    <w:rsid w:val="009E10A0"/>
    <w:rsid w:val="009E4302"/>
    <w:rsid w:val="009E4D8D"/>
    <w:rsid w:val="009E57D2"/>
    <w:rsid w:val="009E60F6"/>
    <w:rsid w:val="009F060C"/>
    <w:rsid w:val="009F15BF"/>
    <w:rsid w:val="009F1B3D"/>
    <w:rsid w:val="009F325B"/>
    <w:rsid w:val="009F4860"/>
    <w:rsid w:val="009F4A4E"/>
    <w:rsid w:val="009F4F85"/>
    <w:rsid w:val="009F6C50"/>
    <w:rsid w:val="009F6FD6"/>
    <w:rsid w:val="009F76ED"/>
    <w:rsid w:val="009F7A60"/>
    <w:rsid w:val="00A003A2"/>
    <w:rsid w:val="00A008DF"/>
    <w:rsid w:val="00A00F36"/>
    <w:rsid w:val="00A01688"/>
    <w:rsid w:val="00A02045"/>
    <w:rsid w:val="00A03066"/>
    <w:rsid w:val="00A0342A"/>
    <w:rsid w:val="00A048CC"/>
    <w:rsid w:val="00A04E26"/>
    <w:rsid w:val="00A065CD"/>
    <w:rsid w:val="00A06753"/>
    <w:rsid w:val="00A06896"/>
    <w:rsid w:val="00A12AD7"/>
    <w:rsid w:val="00A13637"/>
    <w:rsid w:val="00A14888"/>
    <w:rsid w:val="00A1560E"/>
    <w:rsid w:val="00A1578D"/>
    <w:rsid w:val="00A16AC3"/>
    <w:rsid w:val="00A17872"/>
    <w:rsid w:val="00A20172"/>
    <w:rsid w:val="00A204AB"/>
    <w:rsid w:val="00A20E1A"/>
    <w:rsid w:val="00A22ECF"/>
    <w:rsid w:val="00A22F13"/>
    <w:rsid w:val="00A239D6"/>
    <w:rsid w:val="00A23C5D"/>
    <w:rsid w:val="00A249F3"/>
    <w:rsid w:val="00A255E3"/>
    <w:rsid w:val="00A26EC2"/>
    <w:rsid w:val="00A27192"/>
    <w:rsid w:val="00A27942"/>
    <w:rsid w:val="00A27E13"/>
    <w:rsid w:val="00A318E1"/>
    <w:rsid w:val="00A3283B"/>
    <w:rsid w:val="00A32C96"/>
    <w:rsid w:val="00A33A29"/>
    <w:rsid w:val="00A350E0"/>
    <w:rsid w:val="00A3557F"/>
    <w:rsid w:val="00A35CF2"/>
    <w:rsid w:val="00A36286"/>
    <w:rsid w:val="00A368B2"/>
    <w:rsid w:val="00A36C97"/>
    <w:rsid w:val="00A372EB"/>
    <w:rsid w:val="00A40E79"/>
    <w:rsid w:val="00A40F4D"/>
    <w:rsid w:val="00A41A1F"/>
    <w:rsid w:val="00A4486E"/>
    <w:rsid w:val="00A4546B"/>
    <w:rsid w:val="00A45619"/>
    <w:rsid w:val="00A45EA9"/>
    <w:rsid w:val="00A4602D"/>
    <w:rsid w:val="00A46C70"/>
    <w:rsid w:val="00A47024"/>
    <w:rsid w:val="00A4760A"/>
    <w:rsid w:val="00A5008E"/>
    <w:rsid w:val="00A51297"/>
    <w:rsid w:val="00A51696"/>
    <w:rsid w:val="00A51862"/>
    <w:rsid w:val="00A52113"/>
    <w:rsid w:val="00A52456"/>
    <w:rsid w:val="00A52AA9"/>
    <w:rsid w:val="00A53E6C"/>
    <w:rsid w:val="00A54076"/>
    <w:rsid w:val="00A544EC"/>
    <w:rsid w:val="00A54E84"/>
    <w:rsid w:val="00A54FB7"/>
    <w:rsid w:val="00A55750"/>
    <w:rsid w:val="00A55FA6"/>
    <w:rsid w:val="00A564DE"/>
    <w:rsid w:val="00A60970"/>
    <w:rsid w:val="00A60E20"/>
    <w:rsid w:val="00A6222F"/>
    <w:rsid w:val="00A64A68"/>
    <w:rsid w:val="00A658E5"/>
    <w:rsid w:val="00A6682C"/>
    <w:rsid w:val="00A702FF"/>
    <w:rsid w:val="00A70536"/>
    <w:rsid w:val="00A7086C"/>
    <w:rsid w:val="00A71359"/>
    <w:rsid w:val="00A7228F"/>
    <w:rsid w:val="00A72A08"/>
    <w:rsid w:val="00A7382E"/>
    <w:rsid w:val="00A73A4A"/>
    <w:rsid w:val="00A74586"/>
    <w:rsid w:val="00A765C3"/>
    <w:rsid w:val="00A76B8D"/>
    <w:rsid w:val="00A76BCD"/>
    <w:rsid w:val="00A80304"/>
    <w:rsid w:val="00A805E3"/>
    <w:rsid w:val="00A80948"/>
    <w:rsid w:val="00A809CE"/>
    <w:rsid w:val="00A81161"/>
    <w:rsid w:val="00A81426"/>
    <w:rsid w:val="00A816AC"/>
    <w:rsid w:val="00A81731"/>
    <w:rsid w:val="00A81CBD"/>
    <w:rsid w:val="00A8219A"/>
    <w:rsid w:val="00A857A2"/>
    <w:rsid w:val="00A85A7D"/>
    <w:rsid w:val="00A86FC9"/>
    <w:rsid w:val="00A87244"/>
    <w:rsid w:val="00A87A4A"/>
    <w:rsid w:val="00A9417B"/>
    <w:rsid w:val="00A97397"/>
    <w:rsid w:val="00A974BC"/>
    <w:rsid w:val="00A97654"/>
    <w:rsid w:val="00AA00B7"/>
    <w:rsid w:val="00AA0C69"/>
    <w:rsid w:val="00AA1304"/>
    <w:rsid w:val="00AA15D7"/>
    <w:rsid w:val="00AA1F22"/>
    <w:rsid w:val="00AA2B76"/>
    <w:rsid w:val="00AA444A"/>
    <w:rsid w:val="00AA4500"/>
    <w:rsid w:val="00AA4F52"/>
    <w:rsid w:val="00AA52E9"/>
    <w:rsid w:val="00AA5F3C"/>
    <w:rsid w:val="00AA620B"/>
    <w:rsid w:val="00AB13C1"/>
    <w:rsid w:val="00AB178B"/>
    <w:rsid w:val="00AB1B52"/>
    <w:rsid w:val="00AB1CA5"/>
    <w:rsid w:val="00AB1F15"/>
    <w:rsid w:val="00AB1FFE"/>
    <w:rsid w:val="00AB2900"/>
    <w:rsid w:val="00AB2DA4"/>
    <w:rsid w:val="00AB3169"/>
    <w:rsid w:val="00AB50E5"/>
    <w:rsid w:val="00AB5166"/>
    <w:rsid w:val="00AB52B5"/>
    <w:rsid w:val="00AB6E04"/>
    <w:rsid w:val="00AC0BAC"/>
    <w:rsid w:val="00AC0C55"/>
    <w:rsid w:val="00AC25B5"/>
    <w:rsid w:val="00AC4C53"/>
    <w:rsid w:val="00AC5897"/>
    <w:rsid w:val="00AC6746"/>
    <w:rsid w:val="00AC695C"/>
    <w:rsid w:val="00AC6CA1"/>
    <w:rsid w:val="00AD05CC"/>
    <w:rsid w:val="00AD0959"/>
    <w:rsid w:val="00AD156B"/>
    <w:rsid w:val="00AD3FFE"/>
    <w:rsid w:val="00AD588F"/>
    <w:rsid w:val="00AD72E8"/>
    <w:rsid w:val="00AE25BC"/>
    <w:rsid w:val="00AE26DB"/>
    <w:rsid w:val="00AE3DE4"/>
    <w:rsid w:val="00AE4D55"/>
    <w:rsid w:val="00AE5222"/>
    <w:rsid w:val="00AE5407"/>
    <w:rsid w:val="00AF03DF"/>
    <w:rsid w:val="00AF0758"/>
    <w:rsid w:val="00AF3543"/>
    <w:rsid w:val="00AF3922"/>
    <w:rsid w:val="00AF3CF2"/>
    <w:rsid w:val="00AF57FA"/>
    <w:rsid w:val="00AF6632"/>
    <w:rsid w:val="00AF7D43"/>
    <w:rsid w:val="00B02351"/>
    <w:rsid w:val="00B02492"/>
    <w:rsid w:val="00B0430F"/>
    <w:rsid w:val="00B057B7"/>
    <w:rsid w:val="00B077D3"/>
    <w:rsid w:val="00B1089E"/>
    <w:rsid w:val="00B10E10"/>
    <w:rsid w:val="00B124D9"/>
    <w:rsid w:val="00B124EE"/>
    <w:rsid w:val="00B12652"/>
    <w:rsid w:val="00B13B43"/>
    <w:rsid w:val="00B1474D"/>
    <w:rsid w:val="00B165FC"/>
    <w:rsid w:val="00B173B0"/>
    <w:rsid w:val="00B17BA9"/>
    <w:rsid w:val="00B20156"/>
    <w:rsid w:val="00B201CA"/>
    <w:rsid w:val="00B20FD5"/>
    <w:rsid w:val="00B21DCC"/>
    <w:rsid w:val="00B21FBB"/>
    <w:rsid w:val="00B22AAF"/>
    <w:rsid w:val="00B22E75"/>
    <w:rsid w:val="00B25C41"/>
    <w:rsid w:val="00B25CD0"/>
    <w:rsid w:val="00B2637F"/>
    <w:rsid w:val="00B303F9"/>
    <w:rsid w:val="00B308AF"/>
    <w:rsid w:val="00B30ECE"/>
    <w:rsid w:val="00B33470"/>
    <w:rsid w:val="00B33780"/>
    <w:rsid w:val="00B33DB4"/>
    <w:rsid w:val="00B33FFD"/>
    <w:rsid w:val="00B34A0D"/>
    <w:rsid w:val="00B34DAD"/>
    <w:rsid w:val="00B350F2"/>
    <w:rsid w:val="00B3517F"/>
    <w:rsid w:val="00B35D29"/>
    <w:rsid w:val="00B36048"/>
    <w:rsid w:val="00B369ED"/>
    <w:rsid w:val="00B36BCB"/>
    <w:rsid w:val="00B36DAC"/>
    <w:rsid w:val="00B373FE"/>
    <w:rsid w:val="00B37EDE"/>
    <w:rsid w:val="00B41C1D"/>
    <w:rsid w:val="00B4245A"/>
    <w:rsid w:val="00B427BB"/>
    <w:rsid w:val="00B4414C"/>
    <w:rsid w:val="00B45135"/>
    <w:rsid w:val="00B45728"/>
    <w:rsid w:val="00B45CED"/>
    <w:rsid w:val="00B46265"/>
    <w:rsid w:val="00B4632E"/>
    <w:rsid w:val="00B46D11"/>
    <w:rsid w:val="00B47CA2"/>
    <w:rsid w:val="00B47DC5"/>
    <w:rsid w:val="00B508ED"/>
    <w:rsid w:val="00B517E9"/>
    <w:rsid w:val="00B52BFE"/>
    <w:rsid w:val="00B53A52"/>
    <w:rsid w:val="00B53DB7"/>
    <w:rsid w:val="00B54F2A"/>
    <w:rsid w:val="00B5501D"/>
    <w:rsid w:val="00B55DF8"/>
    <w:rsid w:val="00B56214"/>
    <w:rsid w:val="00B56331"/>
    <w:rsid w:val="00B57451"/>
    <w:rsid w:val="00B57821"/>
    <w:rsid w:val="00B60241"/>
    <w:rsid w:val="00B6082F"/>
    <w:rsid w:val="00B60EFA"/>
    <w:rsid w:val="00B610C6"/>
    <w:rsid w:val="00B6233B"/>
    <w:rsid w:val="00B62705"/>
    <w:rsid w:val="00B62A82"/>
    <w:rsid w:val="00B64A86"/>
    <w:rsid w:val="00B65B5A"/>
    <w:rsid w:val="00B66750"/>
    <w:rsid w:val="00B667AB"/>
    <w:rsid w:val="00B7148D"/>
    <w:rsid w:val="00B71597"/>
    <w:rsid w:val="00B718BD"/>
    <w:rsid w:val="00B722A2"/>
    <w:rsid w:val="00B757DE"/>
    <w:rsid w:val="00B75E58"/>
    <w:rsid w:val="00B75F91"/>
    <w:rsid w:val="00B76402"/>
    <w:rsid w:val="00B772A2"/>
    <w:rsid w:val="00B772EE"/>
    <w:rsid w:val="00B7739F"/>
    <w:rsid w:val="00B7762E"/>
    <w:rsid w:val="00B77701"/>
    <w:rsid w:val="00B80246"/>
    <w:rsid w:val="00B81217"/>
    <w:rsid w:val="00B829CB"/>
    <w:rsid w:val="00B83555"/>
    <w:rsid w:val="00B83C7E"/>
    <w:rsid w:val="00B83E54"/>
    <w:rsid w:val="00B86205"/>
    <w:rsid w:val="00B8663E"/>
    <w:rsid w:val="00B86E31"/>
    <w:rsid w:val="00B871C1"/>
    <w:rsid w:val="00B876F5"/>
    <w:rsid w:val="00B87792"/>
    <w:rsid w:val="00B9016C"/>
    <w:rsid w:val="00B92439"/>
    <w:rsid w:val="00B93765"/>
    <w:rsid w:val="00B94D90"/>
    <w:rsid w:val="00B95301"/>
    <w:rsid w:val="00B9546D"/>
    <w:rsid w:val="00B97C77"/>
    <w:rsid w:val="00BA08D9"/>
    <w:rsid w:val="00BA1051"/>
    <w:rsid w:val="00BA1AA5"/>
    <w:rsid w:val="00BA2F0F"/>
    <w:rsid w:val="00BA3321"/>
    <w:rsid w:val="00BA361B"/>
    <w:rsid w:val="00BA3CDF"/>
    <w:rsid w:val="00BA41B6"/>
    <w:rsid w:val="00BA4C32"/>
    <w:rsid w:val="00BA5B4B"/>
    <w:rsid w:val="00BA5E3B"/>
    <w:rsid w:val="00BA6500"/>
    <w:rsid w:val="00BA6FA4"/>
    <w:rsid w:val="00BB15C9"/>
    <w:rsid w:val="00BB160B"/>
    <w:rsid w:val="00BB2A89"/>
    <w:rsid w:val="00BB2AB4"/>
    <w:rsid w:val="00BB333E"/>
    <w:rsid w:val="00BB3AD2"/>
    <w:rsid w:val="00BB42E5"/>
    <w:rsid w:val="00BB77D4"/>
    <w:rsid w:val="00BC04A9"/>
    <w:rsid w:val="00BC09C4"/>
    <w:rsid w:val="00BC0C5E"/>
    <w:rsid w:val="00BC1777"/>
    <w:rsid w:val="00BC184A"/>
    <w:rsid w:val="00BC1F7A"/>
    <w:rsid w:val="00BC2036"/>
    <w:rsid w:val="00BC2C01"/>
    <w:rsid w:val="00BC456D"/>
    <w:rsid w:val="00BC56E3"/>
    <w:rsid w:val="00BC6699"/>
    <w:rsid w:val="00BC6F20"/>
    <w:rsid w:val="00BC7037"/>
    <w:rsid w:val="00BC77D1"/>
    <w:rsid w:val="00BC7CFC"/>
    <w:rsid w:val="00BD07A3"/>
    <w:rsid w:val="00BD168B"/>
    <w:rsid w:val="00BD1ACF"/>
    <w:rsid w:val="00BD1C12"/>
    <w:rsid w:val="00BD253F"/>
    <w:rsid w:val="00BD36AC"/>
    <w:rsid w:val="00BD4164"/>
    <w:rsid w:val="00BD4191"/>
    <w:rsid w:val="00BD5686"/>
    <w:rsid w:val="00BD6D0A"/>
    <w:rsid w:val="00BD72F6"/>
    <w:rsid w:val="00BD7EA8"/>
    <w:rsid w:val="00BE0B82"/>
    <w:rsid w:val="00BE1246"/>
    <w:rsid w:val="00BE1362"/>
    <w:rsid w:val="00BE1D9B"/>
    <w:rsid w:val="00BE277E"/>
    <w:rsid w:val="00BE3093"/>
    <w:rsid w:val="00BE3333"/>
    <w:rsid w:val="00BE55E6"/>
    <w:rsid w:val="00BE5728"/>
    <w:rsid w:val="00BE76EB"/>
    <w:rsid w:val="00BE7FE4"/>
    <w:rsid w:val="00BF0814"/>
    <w:rsid w:val="00BF2672"/>
    <w:rsid w:val="00BF2A73"/>
    <w:rsid w:val="00BF2AF8"/>
    <w:rsid w:val="00BF4C0E"/>
    <w:rsid w:val="00BF4D9A"/>
    <w:rsid w:val="00BF5426"/>
    <w:rsid w:val="00BF5664"/>
    <w:rsid w:val="00BF57A3"/>
    <w:rsid w:val="00BF5F9F"/>
    <w:rsid w:val="00BF6709"/>
    <w:rsid w:val="00C00C2A"/>
    <w:rsid w:val="00C01326"/>
    <w:rsid w:val="00C0148C"/>
    <w:rsid w:val="00C01634"/>
    <w:rsid w:val="00C01CE4"/>
    <w:rsid w:val="00C0205C"/>
    <w:rsid w:val="00C04A95"/>
    <w:rsid w:val="00C04C96"/>
    <w:rsid w:val="00C056AA"/>
    <w:rsid w:val="00C05771"/>
    <w:rsid w:val="00C05948"/>
    <w:rsid w:val="00C05F5B"/>
    <w:rsid w:val="00C0610E"/>
    <w:rsid w:val="00C101DC"/>
    <w:rsid w:val="00C118FA"/>
    <w:rsid w:val="00C127C9"/>
    <w:rsid w:val="00C146E5"/>
    <w:rsid w:val="00C153FB"/>
    <w:rsid w:val="00C1684A"/>
    <w:rsid w:val="00C1732E"/>
    <w:rsid w:val="00C20B31"/>
    <w:rsid w:val="00C2119F"/>
    <w:rsid w:val="00C21288"/>
    <w:rsid w:val="00C21853"/>
    <w:rsid w:val="00C21E00"/>
    <w:rsid w:val="00C2205D"/>
    <w:rsid w:val="00C2285B"/>
    <w:rsid w:val="00C22EFF"/>
    <w:rsid w:val="00C24361"/>
    <w:rsid w:val="00C24EB4"/>
    <w:rsid w:val="00C2549D"/>
    <w:rsid w:val="00C254C3"/>
    <w:rsid w:val="00C25C38"/>
    <w:rsid w:val="00C263B4"/>
    <w:rsid w:val="00C26B5B"/>
    <w:rsid w:val="00C27756"/>
    <w:rsid w:val="00C300C7"/>
    <w:rsid w:val="00C304EE"/>
    <w:rsid w:val="00C30740"/>
    <w:rsid w:val="00C30E5E"/>
    <w:rsid w:val="00C31682"/>
    <w:rsid w:val="00C336BC"/>
    <w:rsid w:val="00C33DC2"/>
    <w:rsid w:val="00C35315"/>
    <w:rsid w:val="00C368DA"/>
    <w:rsid w:val="00C36DA2"/>
    <w:rsid w:val="00C377B4"/>
    <w:rsid w:val="00C407CB"/>
    <w:rsid w:val="00C4112F"/>
    <w:rsid w:val="00C418F8"/>
    <w:rsid w:val="00C4329C"/>
    <w:rsid w:val="00C43CBC"/>
    <w:rsid w:val="00C43F62"/>
    <w:rsid w:val="00C44554"/>
    <w:rsid w:val="00C45566"/>
    <w:rsid w:val="00C46379"/>
    <w:rsid w:val="00C4652D"/>
    <w:rsid w:val="00C46588"/>
    <w:rsid w:val="00C47121"/>
    <w:rsid w:val="00C5085D"/>
    <w:rsid w:val="00C50D60"/>
    <w:rsid w:val="00C51F9C"/>
    <w:rsid w:val="00C52117"/>
    <w:rsid w:val="00C52185"/>
    <w:rsid w:val="00C55B31"/>
    <w:rsid w:val="00C55FB2"/>
    <w:rsid w:val="00C5602E"/>
    <w:rsid w:val="00C5632A"/>
    <w:rsid w:val="00C568CE"/>
    <w:rsid w:val="00C56BF5"/>
    <w:rsid w:val="00C56C33"/>
    <w:rsid w:val="00C57029"/>
    <w:rsid w:val="00C57612"/>
    <w:rsid w:val="00C576A2"/>
    <w:rsid w:val="00C60342"/>
    <w:rsid w:val="00C61308"/>
    <w:rsid w:val="00C61910"/>
    <w:rsid w:val="00C61B39"/>
    <w:rsid w:val="00C61E3F"/>
    <w:rsid w:val="00C626E1"/>
    <w:rsid w:val="00C634C4"/>
    <w:rsid w:val="00C63613"/>
    <w:rsid w:val="00C64189"/>
    <w:rsid w:val="00C6494F"/>
    <w:rsid w:val="00C649D9"/>
    <w:rsid w:val="00C66113"/>
    <w:rsid w:val="00C66658"/>
    <w:rsid w:val="00C66711"/>
    <w:rsid w:val="00C66766"/>
    <w:rsid w:val="00C66DD0"/>
    <w:rsid w:val="00C67E77"/>
    <w:rsid w:val="00C71274"/>
    <w:rsid w:val="00C71EE3"/>
    <w:rsid w:val="00C73083"/>
    <w:rsid w:val="00C7351D"/>
    <w:rsid w:val="00C738FD"/>
    <w:rsid w:val="00C77392"/>
    <w:rsid w:val="00C77FF9"/>
    <w:rsid w:val="00C80119"/>
    <w:rsid w:val="00C8067A"/>
    <w:rsid w:val="00C8295B"/>
    <w:rsid w:val="00C82E14"/>
    <w:rsid w:val="00C838AA"/>
    <w:rsid w:val="00C83C70"/>
    <w:rsid w:val="00C83FE5"/>
    <w:rsid w:val="00C85264"/>
    <w:rsid w:val="00C86FC9"/>
    <w:rsid w:val="00C87F17"/>
    <w:rsid w:val="00C901D8"/>
    <w:rsid w:val="00C904DA"/>
    <w:rsid w:val="00C909A9"/>
    <w:rsid w:val="00C91106"/>
    <w:rsid w:val="00C916AE"/>
    <w:rsid w:val="00C91759"/>
    <w:rsid w:val="00C921D7"/>
    <w:rsid w:val="00C92307"/>
    <w:rsid w:val="00C93161"/>
    <w:rsid w:val="00C942C8"/>
    <w:rsid w:val="00C9482E"/>
    <w:rsid w:val="00C969C8"/>
    <w:rsid w:val="00C96D11"/>
    <w:rsid w:val="00C96F80"/>
    <w:rsid w:val="00C9756A"/>
    <w:rsid w:val="00C97A09"/>
    <w:rsid w:val="00CA02C7"/>
    <w:rsid w:val="00CA1B70"/>
    <w:rsid w:val="00CA3627"/>
    <w:rsid w:val="00CA3BA6"/>
    <w:rsid w:val="00CA5421"/>
    <w:rsid w:val="00CA7541"/>
    <w:rsid w:val="00CA7EA8"/>
    <w:rsid w:val="00CB0122"/>
    <w:rsid w:val="00CB0AA3"/>
    <w:rsid w:val="00CB0BC1"/>
    <w:rsid w:val="00CB124B"/>
    <w:rsid w:val="00CB203B"/>
    <w:rsid w:val="00CB22D6"/>
    <w:rsid w:val="00CB337A"/>
    <w:rsid w:val="00CB3B63"/>
    <w:rsid w:val="00CB4191"/>
    <w:rsid w:val="00CB42F8"/>
    <w:rsid w:val="00CB4460"/>
    <w:rsid w:val="00CB4477"/>
    <w:rsid w:val="00CB4589"/>
    <w:rsid w:val="00CB47CB"/>
    <w:rsid w:val="00CB5E96"/>
    <w:rsid w:val="00CB6F49"/>
    <w:rsid w:val="00CC065C"/>
    <w:rsid w:val="00CC0D4D"/>
    <w:rsid w:val="00CC151E"/>
    <w:rsid w:val="00CC1F8A"/>
    <w:rsid w:val="00CC2A0C"/>
    <w:rsid w:val="00CC2A77"/>
    <w:rsid w:val="00CC2A7B"/>
    <w:rsid w:val="00CC3D78"/>
    <w:rsid w:val="00CC4D5A"/>
    <w:rsid w:val="00CC6523"/>
    <w:rsid w:val="00CC730F"/>
    <w:rsid w:val="00CC79C7"/>
    <w:rsid w:val="00CD0CDA"/>
    <w:rsid w:val="00CD132B"/>
    <w:rsid w:val="00CD1B44"/>
    <w:rsid w:val="00CD2B40"/>
    <w:rsid w:val="00CD2F57"/>
    <w:rsid w:val="00CD330D"/>
    <w:rsid w:val="00CD4526"/>
    <w:rsid w:val="00CD796D"/>
    <w:rsid w:val="00CD7C61"/>
    <w:rsid w:val="00CE1B44"/>
    <w:rsid w:val="00CE2EB1"/>
    <w:rsid w:val="00CE312D"/>
    <w:rsid w:val="00CE3810"/>
    <w:rsid w:val="00CE502B"/>
    <w:rsid w:val="00CE5196"/>
    <w:rsid w:val="00CE51D8"/>
    <w:rsid w:val="00CE71A0"/>
    <w:rsid w:val="00CE7247"/>
    <w:rsid w:val="00CF1062"/>
    <w:rsid w:val="00CF1327"/>
    <w:rsid w:val="00CF17BA"/>
    <w:rsid w:val="00CF2F9C"/>
    <w:rsid w:val="00CF33D8"/>
    <w:rsid w:val="00CF361E"/>
    <w:rsid w:val="00CF3A77"/>
    <w:rsid w:val="00CF42C5"/>
    <w:rsid w:val="00CF467D"/>
    <w:rsid w:val="00CF4F83"/>
    <w:rsid w:val="00CF4FA8"/>
    <w:rsid w:val="00CF59A5"/>
    <w:rsid w:val="00CF62BE"/>
    <w:rsid w:val="00CF6410"/>
    <w:rsid w:val="00CF7862"/>
    <w:rsid w:val="00D00042"/>
    <w:rsid w:val="00D00396"/>
    <w:rsid w:val="00D0239B"/>
    <w:rsid w:val="00D0260F"/>
    <w:rsid w:val="00D048BC"/>
    <w:rsid w:val="00D05027"/>
    <w:rsid w:val="00D0585F"/>
    <w:rsid w:val="00D06D87"/>
    <w:rsid w:val="00D06EE7"/>
    <w:rsid w:val="00D0714C"/>
    <w:rsid w:val="00D10407"/>
    <w:rsid w:val="00D11803"/>
    <w:rsid w:val="00D11FC8"/>
    <w:rsid w:val="00D12595"/>
    <w:rsid w:val="00D12C14"/>
    <w:rsid w:val="00D144F7"/>
    <w:rsid w:val="00D14932"/>
    <w:rsid w:val="00D14DAA"/>
    <w:rsid w:val="00D150A4"/>
    <w:rsid w:val="00D154A6"/>
    <w:rsid w:val="00D1627E"/>
    <w:rsid w:val="00D1774F"/>
    <w:rsid w:val="00D205C2"/>
    <w:rsid w:val="00D206E0"/>
    <w:rsid w:val="00D22035"/>
    <w:rsid w:val="00D22C72"/>
    <w:rsid w:val="00D22D59"/>
    <w:rsid w:val="00D23307"/>
    <w:rsid w:val="00D23A25"/>
    <w:rsid w:val="00D24453"/>
    <w:rsid w:val="00D25DF1"/>
    <w:rsid w:val="00D25EA9"/>
    <w:rsid w:val="00D267A8"/>
    <w:rsid w:val="00D26974"/>
    <w:rsid w:val="00D274E1"/>
    <w:rsid w:val="00D27DDA"/>
    <w:rsid w:val="00D30DDA"/>
    <w:rsid w:val="00D320EB"/>
    <w:rsid w:val="00D3286B"/>
    <w:rsid w:val="00D32B8C"/>
    <w:rsid w:val="00D32C05"/>
    <w:rsid w:val="00D33D4A"/>
    <w:rsid w:val="00D3429B"/>
    <w:rsid w:val="00D4089E"/>
    <w:rsid w:val="00D42514"/>
    <w:rsid w:val="00D42631"/>
    <w:rsid w:val="00D42688"/>
    <w:rsid w:val="00D42BC8"/>
    <w:rsid w:val="00D43AFE"/>
    <w:rsid w:val="00D442DF"/>
    <w:rsid w:val="00D45083"/>
    <w:rsid w:val="00D47FBF"/>
    <w:rsid w:val="00D50855"/>
    <w:rsid w:val="00D508FD"/>
    <w:rsid w:val="00D5147A"/>
    <w:rsid w:val="00D52D18"/>
    <w:rsid w:val="00D54A23"/>
    <w:rsid w:val="00D54A2F"/>
    <w:rsid w:val="00D55658"/>
    <w:rsid w:val="00D55DF7"/>
    <w:rsid w:val="00D57E7F"/>
    <w:rsid w:val="00D60AF5"/>
    <w:rsid w:val="00D60B42"/>
    <w:rsid w:val="00D60E72"/>
    <w:rsid w:val="00D61ADF"/>
    <w:rsid w:val="00D62ADF"/>
    <w:rsid w:val="00D6335D"/>
    <w:rsid w:val="00D633D7"/>
    <w:rsid w:val="00D636B7"/>
    <w:rsid w:val="00D636E2"/>
    <w:rsid w:val="00D64655"/>
    <w:rsid w:val="00D646C7"/>
    <w:rsid w:val="00D64A78"/>
    <w:rsid w:val="00D6516C"/>
    <w:rsid w:val="00D6539B"/>
    <w:rsid w:val="00D6558F"/>
    <w:rsid w:val="00D6607A"/>
    <w:rsid w:val="00D66655"/>
    <w:rsid w:val="00D70632"/>
    <w:rsid w:val="00D71C9C"/>
    <w:rsid w:val="00D72226"/>
    <w:rsid w:val="00D73A96"/>
    <w:rsid w:val="00D749B8"/>
    <w:rsid w:val="00D750BA"/>
    <w:rsid w:val="00D7511C"/>
    <w:rsid w:val="00D761D2"/>
    <w:rsid w:val="00D76B87"/>
    <w:rsid w:val="00D77FCC"/>
    <w:rsid w:val="00D825A3"/>
    <w:rsid w:val="00D832F1"/>
    <w:rsid w:val="00D851F9"/>
    <w:rsid w:val="00D85EB1"/>
    <w:rsid w:val="00D87636"/>
    <w:rsid w:val="00D87B58"/>
    <w:rsid w:val="00D9025E"/>
    <w:rsid w:val="00D90A81"/>
    <w:rsid w:val="00D921FE"/>
    <w:rsid w:val="00D93803"/>
    <w:rsid w:val="00D93845"/>
    <w:rsid w:val="00D955C5"/>
    <w:rsid w:val="00D959CB"/>
    <w:rsid w:val="00D95FB4"/>
    <w:rsid w:val="00D97C32"/>
    <w:rsid w:val="00DA0355"/>
    <w:rsid w:val="00DA083C"/>
    <w:rsid w:val="00DA20EC"/>
    <w:rsid w:val="00DA3F7E"/>
    <w:rsid w:val="00DA4FF9"/>
    <w:rsid w:val="00DA5B86"/>
    <w:rsid w:val="00DA6608"/>
    <w:rsid w:val="00DB032D"/>
    <w:rsid w:val="00DB05C1"/>
    <w:rsid w:val="00DB156F"/>
    <w:rsid w:val="00DB252D"/>
    <w:rsid w:val="00DB2EE7"/>
    <w:rsid w:val="00DB3023"/>
    <w:rsid w:val="00DB62A2"/>
    <w:rsid w:val="00DB67C4"/>
    <w:rsid w:val="00DB7020"/>
    <w:rsid w:val="00DB7DCF"/>
    <w:rsid w:val="00DB7E4C"/>
    <w:rsid w:val="00DB7E93"/>
    <w:rsid w:val="00DC018E"/>
    <w:rsid w:val="00DC09F2"/>
    <w:rsid w:val="00DC0D38"/>
    <w:rsid w:val="00DC2C6E"/>
    <w:rsid w:val="00DC3842"/>
    <w:rsid w:val="00DC388A"/>
    <w:rsid w:val="00DC6565"/>
    <w:rsid w:val="00DC695D"/>
    <w:rsid w:val="00DC6AC8"/>
    <w:rsid w:val="00DC7889"/>
    <w:rsid w:val="00DD021C"/>
    <w:rsid w:val="00DD029D"/>
    <w:rsid w:val="00DD0C4D"/>
    <w:rsid w:val="00DD1380"/>
    <w:rsid w:val="00DD3A4A"/>
    <w:rsid w:val="00DD3C05"/>
    <w:rsid w:val="00DD4728"/>
    <w:rsid w:val="00DD4AF5"/>
    <w:rsid w:val="00DD4B6C"/>
    <w:rsid w:val="00DD5227"/>
    <w:rsid w:val="00DD5C65"/>
    <w:rsid w:val="00DD67F0"/>
    <w:rsid w:val="00DD6B55"/>
    <w:rsid w:val="00DD7A2C"/>
    <w:rsid w:val="00DE0F99"/>
    <w:rsid w:val="00DE177E"/>
    <w:rsid w:val="00DE20C4"/>
    <w:rsid w:val="00DE3BD2"/>
    <w:rsid w:val="00DE48D7"/>
    <w:rsid w:val="00DE4FA6"/>
    <w:rsid w:val="00DE5EDC"/>
    <w:rsid w:val="00DF378E"/>
    <w:rsid w:val="00DF4617"/>
    <w:rsid w:val="00DF603D"/>
    <w:rsid w:val="00DF6EB2"/>
    <w:rsid w:val="00E002E9"/>
    <w:rsid w:val="00E00925"/>
    <w:rsid w:val="00E00D86"/>
    <w:rsid w:val="00E01E7F"/>
    <w:rsid w:val="00E01FC2"/>
    <w:rsid w:val="00E02204"/>
    <w:rsid w:val="00E02C8D"/>
    <w:rsid w:val="00E0375A"/>
    <w:rsid w:val="00E03912"/>
    <w:rsid w:val="00E0399A"/>
    <w:rsid w:val="00E059F5"/>
    <w:rsid w:val="00E05ED8"/>
    <w:rsid w:val="00E07870"/>
    <w:rsid w:val="00E07B88"/>
    <w:rsid w:val="00E111E2"/>
    <w:rsid w:val="00E11E24"/>
    <w:rsid w:val="00E124EC"/>
    <w:rsid w:val="00E134AB"/>
    <w:rsid w:val="00E140CF"/>
    <w:rsid w:val="00E14337"/>
    <w:rsid w:val="00E16115"/>
    <w:rsid w:val="00E16364"/>
    <w:rsid w:val="00E163F8"/>
    <w:rsid w:val="00E168D1"/>
    <w:rsid w:val="00E173B9"/>
    <w:rsid w:val="00E205DE"/>
    <w:rsid w:val="00E20A6E"/>
    <w:rsid w:val="00E20FB7"/>
    <w:rsid w:val="00E21F3C"/>
    <w:rsid w:val="00E233E2"/>
    <w:rsid w:val="00E24801"/>
    <w:rsid w:val="00E24A26"/>
    <w:rsid w:val="00E26367"/>
    <w:rsid w:val="00E26A6A"/>
    <w:rsid w:val="00E2754C"/>
    <w:rsid w:val="00E306A5"/>
    <w:rsid w:val="00E31142"/>
    <w:rsid w:val="00E32DE6"/>
    <w:rsid w:val="00E32FF9"/>
    <w:rsid w:val="00E33257"/>
    <w:rsid w:val="00E34EA5"/>
    <w:rsid w:val="00E35443"/>
    <w:rsid w:val="00E3797B"/>
    <w:rsid w:val="00E40364"/>
    <w:rsid w:val="00E409C6"/>
    <w:rsid w:val="00E41473"/>
    <w:rsid w:val="00E4278A"/>
    <w:rsid w:val="00E42825"/>
    <w:rsid w:val="00E42BED"/>
    <w:rsid w:val="00E432E7"/>
    <w:rsid w:val="00E43392"/>
    <w:rsid w:val="00E43B30"/>
    <w:rsid w:val="00E43C34"/>
    <w:rsid w:val="00E43F4A"/>
    <w:rsid w:val="00E4426C"/>
    <w:rsid w:val="00E44B4E"/>
    <w:rsid w:val="00E44BB8"/>
    <w:rsid w:val="00E46876"/>
    <w:rsid w:val="00E46D30"/>
    <w:rsid w:val="00E505C5"/>
    <w:rsid w:val="00E51012"/>
    <w:rsid w:val="00E51871"/>
    <w:rsid w:val="00E53A63"/>
    <w:rsid w:val="00E53D0B"/>
    <w:rsid w:val="00E54106"/>
    <w:rsid w:val="00E562C3"/>
    <w:rsid w:val="00E564C4"/>
    <w:rsid w:val="00E56578"/>
    <w:rsid w:val="00E565E2"/>
    <w:rsid w:val="00E56E11"/>
    <w:rsid w:val="00E6164D"/>
    <w:rsid w:val="00E62091"/>
    <w:rsid w:val="00E62ACF"/>
    <w:rsid w:val="00E63397"/>
    <w:rsid w:val="00E64484"/>
    <w:rsid w:val="00E64ABC"/>
    <w:rsid w:val="00E6573B"/>
    <w:rsid w:val="00E65CBA"/>
    <w:rsid w:val="00E65FFC"/>
    <w:rsid w:val="00E66762"/>
    <w:rsid w:val="00E67544"/>
    <w:rsid w:val="00E677AC"/>
    <w:rsid w:val="00E6797A"/>
    <w:rsid w:val="00E70710"/>
    <w:rsid w:val="00E72088"/>
    <w:rsid w:val="00E7250A"/>
    <w:rsid w:val="00E7306E"/>
    <w:rsid w:val="00E7598B"/>
    <w:rsid w:val="00E80C1D"/>
    <w:rsid w:val="00E82159"/>
    <w:rsid w:val="00E83676"/>
    <w:rsid w:val="00E841D3"/>
    <w:rsid w:val="00E84D8F"/>
    <w:rsid w:val="00E856C5"/>
    <w:rsid w:val="00E85CC3"/>
    <w:rsid w:val="00E86798"/>
    <w:rsid w:val="00E90060"/>
    <w:rsid w:val="00E90CFD"/>
    <w:rsid w:val="00E916DF"/>
    <w:rsid w:val="00E9185E"/>
    <w:rsid w:val="00E922F8"/>
    <w:rsid w:val="00E93B66"/>
    <w:rsid w:val="00E9412C"/>
    <w:rsid w:val="00E95A31"/>
    <w:rsid w:val="00E95FB4"/>
    <w:rsid w:val="00E965F6"/>
    <w:rsid w:val="00E96EC9"/>
    <w:rsid w:val="00E97910"/>
    <w:rsid w:val="00E97EB1"/>
    <w:rsid w:val="00EA157B"/>
    <w:rsid w:val="00EA2283"/>
    <w:rsid w:val="00EA240D"/>
    <w:rsid w:val="00EA2C11"/>
    <w:rsid w:val="00EA2FF6"/>
    <w:rsid w:val="00EA348D"/>
    <w:rsid w:val="00EA46CA"/>
    <w:rsid w:val="00EB03A2"/>
    <w:rsid w:val="00EB0C11"/>
    <w:rsid w:val="00EB0C57"/>
    <w:rsid w:val="00EB1B41"/>
    <w:rsid w:val="00EB1CC0"/>
    <w:rsid w:val="00EB29A4"/>
    <w:rsid w:val="00EB6A1F"/>
    <w:rsid w:val="00EB6C9D"/>
    <w:rsid w:val="00EB7756"/>
    <w:rsid w:val="00EC0072"/>
    <w:rsid w:val="00EC01C0"/>
    <w:rsid w:val="00EC06C8"/>
    <w:rsid w:val="00EC3B49"/>
    <w:rsid w:val="00EC3D3D"/>
    <w:rsid w:val="00EC3DE0"/>
    <w:rsid w:val="00EC4707"/>
    <w:rsid w:val="00EC4924"/>
    <w:rsid w:val="00EC5799"/>
    <w:rsid w:val="00EC701F"/>
    <w:rsid w:val="00EC7EB3"/>
    <w:rsid w:val="00ED0C58"/>
    <w:rsid w:val="00ED19BA"/>
    <w:rsid w:val="00ED2036"/>
    <w:rsid w:val="00ED46AA"/>
    <w:rsid w:val="00ED4FCB"/>
    <w:rsid w:val="00ED647A"/>
    <w:rsid w:val="00ED6EEA"/>
    <w:rsid w:val="00ED709F"/>
    <w:rsid w:val="00EE1141"/>
    <w:rsid w:val="00EE1D43"/>
    <w:rsid w:val="00EE1E42"/>
    <w:rsid w:val="00EE1FA5"/>
    <w:rsid w:val="00EE304A"/>
    <w:rsid w:val="00EE309A"/>
    <w:rsid w:val="00EE34AC"/>
    <w:rsid w:val="00EE3F9C"/>
    <w:rsid w:val="00EE40CE"/>
    <w:rsid w:val="00EE489C"/>
    <w:rsid w:val="00EE6655"/>
    <w:rsid w:val="00EE6BCF"/>
    <w:rsid w:val="00EE75DE"/>
    <w:rsid w:val="00EE7704"/>
    <w:rsid w:val="00EE7A32"/>
    <w:rsid w:val="00EF00D9"/>
    <w:rsid w:val="00EF0837"/>
    <w:rsid w:val="00EF0CD0"/>
    <w:rsid w:val="00EF1673"/>
    <w:rsid w:val="00EF1C40"/>
    <w:rsid w:val="00EF2516"/>
    <w:rsid w:val="00EF3203"/>
    <w:rsid w:val="00EF33DD"/>
    <w:rsid w:val="00EF51E4"/>
    <w:rsid w:val="00EF6BD0"/>
    <w:rsid w:val="00F012B7"/>
    <w:rsid w:val="00F02AA9"/>
    <w:rsid w:val="00F02EE7"/>
    <w:rsid w:val="00F038D2"/>
    <w:rsid w:val="00F0518A"/>
    <w:rsid w:val="00F0595D"/>
    <w:rsid w:val="00F05C31"/>
    <w:rsid w:val="00F10D8A"/>
    <w:rsid w:val="00F11D3A"/>
    <w:rsid w:val="00F12534"/>
    <w:rsid w:val="00F12F67"/>
    <w:rsid w:val="00F12FBD"/>
    <w:rsid w:val="00F13D26"/>
    <w:rsid w:val="00F13FBD"/>
    <w:rsid w:val="00F142F2"/>
    <w:rsid w:val="00F14D14"/>
    <w:rsid w:val="00F14F62"/>
    <w:rsid w:val="00F1625F"/>
    <w:rsid w:val="00F21A7E"/>
    <w:rsid w:val="00F21EEF"/>
    <w:rsid w:val="00F2315F"/>
    <w:rsid w:val="00F26829"/>
    <w:rsid w:val="00F26F79"/>
    <w:rsid w:val="00F2729A"/>
    <w:rsid w:val="00F30BEE"/>
    <w:rsid w:val="00F33434"/>
    <w:rsid w:val="00F3372D"/>
    <w:rsid w:val="00F33C0E"/>
    <w:rsid w:val="00F33CC8"/>
    <w:rsid w:val="00F33D3A"/>
    <w:rsid w:val="00F35C67"/>
    <w:rsid w:val="00F366DD"/>
    <w:rsid w:val="00F36830"/>
    <w:rsid w:val="00F36DFE"/>
    <w:rsid w:val="00F3795B"/>
    <w:rsid w:val="00F37C3B"/>
    <w:rsid w:val="00F40A92"/>
    <w:rsid w:val="00F4284E"/>
    <w:rsid w:val="00F44770"/>
    <w:rsid w:val="00F44B7B"/>
    <w:rsid w:val="00F460F0"/>
    <w:rsid w:val="00F467E2"/>
    <w:rsid w:val="00F4705C"/>
    <w:rsid w:val="00F50230"/>
    <w:rsid w:val="00F52CFC"/>
    <w:rsid w:val="00F53F13"/>
    <w:rsid w:val="00F550FC"/>
    <w:rsid w:val="00F55CBE"/>
    <w:rsid w:val="00F56754"/>
    <w:rsid w:val="00F56FD4"/>
    <w:rsid w:val="00F60173"/>
    <w:rsid w:val="00F60E93"/>
    <w:rsid w:val="00F62816"/>
    <w:rsid w:val="00F62DD3"/>
    <w:rsid w:val="00F632D8"/>
    <w:rsid w:val="00F65649"/>
    <w:rsid w:val="00F6678E"/>
    <w:rsid w:val="00F676B9"/>
    <w:rsid w:val="00F70E67"/>
    <w:rsid w:val="00F71D6A"/>
    <w:rsid w:val="00F71F9A"/>
    <w:rsid w:val="00F72A02"/>
    <w:rsid w:val="00F72E9F"/>
    <w:rsid w:val="00F739E6"/>
    <w:rsid w:val="00F7454A"/>
    <w:rsid w:val="00F752F6"/>
    <w:rsid w:val="00F75D06"/>
    <w:rsid w:val="00F75FA2"/>
    <w:rsid w:val="00F76851"/>
    <w:rsid w:val="00F7721B"/>
    <w:rsid w:val="00F80DF6"/>
    <w:rsid w:val="00F80E83"/>
    <w:rsid w:val="00F8178E"/>
    <w:rsid w:val="00F81D66"/>
    <w:rsid w:val="00F81DEF"/>
    <w:rsid w:val="00F835F8"/>
    <w:rsid w:val="00F84E64"/>
    <w:rsid w:val="00F8533C"/>
    <w:rsid w:val="00F86784"/>
    <w:rsid w:val="00F87277"/>
    <w:rsid w:val="00F877DB"/>
    <w:rsid w:val="00F905E3"/>
    <w:rsid w:val="00F90FE7"/>
    <w:rsid w:val="00F91546"/>
    <w:rsid w:val="00F916A0"/>
    <w:rsid w:val="00F9253D"/>
    <w:rsid w:val="00F92806"/>
    <w:rsid w:val="00F95325"/>
    <w:rsid w:val="00FA21A2"/>
    <w:rsid w:val="00FA3B1D"/>
    <w:rsid w:val="00FA3E4C"/>
    <w:rsid w:val="00FA40B7"/>
    <w:rsid w:val="00FA4D1A"/>
    <w:rsid w:val="00FA5DF1"/>
    <w:rsid w:val="00FA7C90"/>
    <w:rsid w:val="00FB1594"/>
    <w:rsid w:val="00FB3A7E"/>
    <w:rsid w:val="00FB45DF"/>
    <w:rsid w:val="00FB71C1"/>
    <w:rsid w:val="00FB7F9F"/>
    <w:rsid w:val="00FC02B8"/>
    <w:rsid w:val="00FC0761"/>
    <w:rsid w:val="00FC0FB9"/>
    <w:rsid w:val="00FC1946"/>
    <w:rsid w:val="00FC61E5"/>
    <w:rsid w:val="00FC6CA3"/>
    <w:rsid w:val="00FC7D75"/>
    <w:rsid w:val="00FD067C"/>
    <w:rsid w:val="00FD0E15"/>
    <w:rsid w:val="00FD2DCB"/>
    <w:rsid w:val="00FD3ADC"/>
    <w:rsid w:val="00FD4415"/>
    <w:rsid w:val="00FD59E8"/>
    <w:rsid w:val="00FD6147"/>
    <w:rsid w:val="00FD6F02"/>
    <w:rsid w:val="00FE0087"/>
    <w:rsid w:val="00FE0EEF"/>
    <w:rsid w:val="00FE2850"/>
    <w:rsid w:val="00FE4CB7"/>
    <w:rsid w:val="00FE7145"/>
    <w:rsid w:val="00FE78E4"/>
    <w:rsid w:val="00FF0020"/>
    <w:rsid w:val="00FF07A2"/>
    <w:rsid w:val="00FF1E20"/>
    <w:rsid w:val="00FF200F"/>
    <w:rsid w:val="00FF25B8"/>
    <w:rsid w:val="00FF2E89"/>
    <w:rsid w:val="00FF3CB9"/>
    <w:rsid w:val="00FF3EB3"/>
    <w:rsid w:val="00FF6F23"/>
    <w:rsid w:val="00FF727F"/>
    <w:rsid w:val="00FF7F14"/>
    <w:rsid w:val="011DBFFA"/>
    <w:rsid w:val="011E745B"/>
    <w:rsid w:val="014A0193"/>
    <w:rsid w:val="016CC9C7"/>
    <w:rsid w:val="020FDFA8"/>
    <w:rsid w:val="021C2AE5"/>
    <w:rsid w:val="027FF409"/>
    <w:rsid w:val="02829BE9"/>
    <w:rsid w:val="02CB72F4"/>
    <w:rsid w:val="02F47A38"/>
    <w:rsid w:val="038E363F"/>
    <w:rsid w:val="03A8D867"/>
    <w:rsid w:val="03D635BD"/>
    <w:rsid w:val="03E93710"/>
    <w:rsid w:val="03EF7EAF"/>
    <w:rsid w:val="03F1EBF8"/>
    <w:rsid w:val="03FAE5CE"/>
    <w:rsid w:val="041ECD73"/>
    <w:rsid w:val="043B5DE5"/>
    <w:rsid w:val="043CD992"/>
    <w:rsid w:val="04567D98"/>
    <w:rsid w:val="04ADC5E4"/>
    <w:rsid w:val="051B36EE"/>
    <w:rsid w:val="05255CC9"/>
    <w:rsid w:val="052A94C4"/>
    <w:rsid w:val="0572BF3B"/>
    <w:rsid w:val="05DA5E93"/>
    <w:rsid w:val="05F406BC"/>
    <w:rsid w:val="05F4D105"/>
    <w:rsid w:val="0645844A"/>
    <w:rsid w:val="06B5B29D"/>
    <w:rsid w:val="06F477AD"/>
    <w:rsid w:val="06F7D84D"/>
    <w:rsid w:val="070C502E"/>
    <w:rsid w:val="0720164E"/>
    <w:rsid w:val="074C69C9"/>
    <w:rsid w:val="0750DAE0"/>
    <w:rsid w:val="076ED65E"/>
    <w:rsid w:val="07B56822"/>
    <w:rsid w:val="07FA43AA"/>
    <w:rsid w:val="0813097A"/>
    <w:rsid w:val="082A5F54"/>
    <w:rsid w:val="08BDF51B"/>
    <w:rsid w:val="09BC5CC8"/>
    <w:rsid w:val="09F72BCE"/>
    <w:rsid w:val="0A24030E"/>
    <w:rsid w:val="0A7AED7C"/>
    <w:rsid w:val="0A836ECD"/>
    <w:rsid w:val="0A9CA6D6"/>
    <w:rsid w:val="0AB9B569"/>
    <w:rsid w:val="0B1E8CF5"/>
    <w:rsid w:val="0BA84067"/>
    <w:rsid w:val="0C382ACF"/>
    <w:rsid w:val="0C6B29ED"/>
    <w:rsid w:val="0C8A2E11"/>
    <w:rsid w:val="0D071F8C"/>
    <w:rsid w:val="0D19D94B"/>
    <w:rsid w:val="0D274215"/>
    <w:rsid w:val="0D5F0DA3"/>
    <w:rsid w:val="0D67E0C4"/>
    <w:rsid w:val="0D7A87F1"/>
    <w:rsid w:val="0DE6E2C3"/>
    <w:rsid w:val="0DF73DC5"/>
    <w:rsid w:val="0E288363"/>
    <w:rsid w:val="0E4067B1"/>
    <w:rsid w:val="0E7DD87E"/>
    <w:rsid w:val="0EE512A3"/>
    <w:rsid w:val="0F574CC9"/>
    <w:rsid w:val="0F8907B8"/>
    <w:rsid w:val="0F891C38"/>
    <w:rsid w:val="0F94E55E"/>
    <w:rsid w:val="0FBA2C61"/>
    <w:rsid w:val="0FC0E71D"/>
    <w:rsid w:val="0FE20F36"/>
    <w:rsid w:val="100F0EB7"/>
    <w:rsid w:val="10340C99"/>
    <w:rsid w:val="108FA4AE"/>
    <w:rsid w:val="10920A0E"/>
    <w:rsid w:val="10D20631"/>
    <w:rsid w:val="10F4404E"/>
    <w:rsid w:val="1103E695"/>
    <w:rsid w:val="11292DDB"/>
    <w:rsid w:val="114198E5"/>
    <w:rsid w:val="116A47D2"/>
    <w:rsid w:val="11F5EDB8"/>
    <w:rsid w:val="1247EA3F"/>
    <w:rsid w:val="125BBE6E"/>
    <w:rsid w:val="126E101E"/>
    <w:rsid w:val="129A1C75"/>
    <w:rsid w:val="12D6A94D"/>
    <w:rsid w:val="133CE2DD"/>
    <w:rsid w:val="13575CEF"/>
    <w:rsid w:val="137EEF67"/>
    <w:rsid w:val="13CDED24"/>
    <w:rsid w:val="13E5626D"/>
    <w:rsid w:val="13EF85F7"/>
    <w:rsid w:val="13F73794"/>
    <w:rsid w:val="142574B9"/>
    <w:rsid w:val="1425A0B3"/>
    <w:rsid w:val="1444B1A3"/>
    <w:rsid w:val="1474C442"/>
    <w:rsid w:val="14AB2932"/>
    <w:rsid w:val="15A81ABE"/>
    <w:rsid w:val="15D8F3A6"/>
    <w:rsid w:val="15FE6091"/>
    <w:rsid w:val="160275B2"/>
    <w:rsid w:val="16181D69"/>
    <w:rsid w:val="166E957E"/>
    <w:rsid w:val="1671B5E4"/>
    <w:rsid w:val="1695C640"/>
    <w:rsid w:val="17023860"/>
    <w:rsid w:val="170B2ADB"/>
    <w:rsid w:val="1729A857"/>
    <w:rsid w:val="175387C7"/>
    <w:rsid w:val="178C4943"/>
    <w:rsid w:val="17A23C41"/>
    <w:rsid w:val="17B38B41"/>
    <w:rsid w:val="17DF27FD"/>
    <w:rsid w:val="17F0CBDB"/>
    <w:rsid w:val="17FB2A6C"/>
    <w:rsid w:val="18C2921F"/>
    <w:rsid w:val="18CA034A"/>
    <w:rsid w:val="190C47A5"/>
    <w:rsid w:val="1916B035"/>
    <w:rsid w:val="19345BC7"/>
    <w:rsid w:val="19DD80DD"/>
    <w:rsid w:val="1A92EA12"/>
    <w:rsid w:val="1AE3E009"/>
    <w:rsid w:val="1B1E0AA4"/>
    <w:rsid w:val="1B6715FE"/>
    <w:rsid w:val="1B7229E4"/>
    <w:rsid w:val="1BAD7C95"/>
    <w:rsid w:val="1BC625A4"/>
    <w:rsid w:val="1BD8AFAB"/>
    <w:rsid w:val="1C624F34"/>
    <w:rsid w:val="1CF96272"/>
    <w:rsid w:val="1D382818"/>
    <w:rsid w:val="1D635D62"/>
    <w:rsid w:val="1DA63F97"/>
    <w:rsid w:val="1DA79839"/>
    <w:rsid w:val="1DB61B7D"/>
    <w:rsid w:val="1DBE5D5B"/>
    <w:rsid w:val="1EC13571"/>
    <w:rsid w:val="1EEB4631"/>
    <w:rsid w:val="1EFF20B1"/>
    <w:rsid w:val="1FAE2FCD"/>
    <w:rsid w:val="20CC5624"/>
    <w:rsid w:val="20CE13B0"/>
    <w:rsid w:val="21198FF1"/>
    <w:rsid w:val="214BE116"/>
    <w:rsid w:val="21BFC3FA"/>
    <w:rsid w:val="21D7CBDB"/>
    <w:rsid w:val="22197CBC"/>
    <w:rsid w:val="222658DF"/>
    <w:rsid w:val="22556CF0"/>
    <w:rsid w:val="228035BE"/>
    <w:rsid w:val="22C4D41A"/>
    <w:rsid w:val="22EA023D"/>
    <w:rsid w:val="23088A6A"/>
    <w:rsid w:val="23232BE9"/>
    <w:rsid w:val="2345E00C"/>
    <w:rsid w:val="234F36BA"/>
    <w:rsid w:val="236665B1"/>
    <w:rsid w:val="237CDE3C"/>
    <w:rsid w:val="23941A53"/>
    <w:rsid w:val="24AECD13"/>
    <w:rsid w:val="25278398"/>
    <w:rsid w:val="25778ABF"/>
    <w:rsid w:val="25DCB091"/>
    <w:rsid w:val="25F5E33B"/>
    <w:rsid w:val="262FF1CC"/>
    <w:rsid w:val="2691F647"/>
    <w:rsid w:val="26F1F8DF"/>
    <w:rsid w:val="278C5EC1"/>
    <w:rsid w:val="28189822"/>
    <w:rsid w:val="2868B12A"/>
    <w:rsid w:val="28B154D1"/>
    <w:rsid w:val="28B7264F"/>
    <w:rsid w:val="28D285D2"/>
    <w:rsid w:val="291ABE6B"/>
    <w:rsid w:val="29639047"/>
    <w:rsid w:val="298174E8"/>
    <w:rsid w:val="29A8E304"/>
    <w:rsid w:val="2A4E13A3"/>
    <w:rsid w:val="2AA134B1"/>
    <w:rsid w:val="2B15E55A"/>
    <w:rsid w:val="2B58AC4A"/>
    <w:rsid w:val="2B59C4BC"/>
    <w:rsid w:val="2B686757"/>
    <w:rsid w:val="2BAC7598"/>
    <w:rsid w:val="2BDCE434"/>
    <w:rsid w:val="2BED1467"/>
    <w:rsid w:val="2C14BA2C"/>
    <w:rsid w:val="2C265E2F"/>
    <w:rsid w:val="2CAAB11C"/>
    <w:rsid w:val="2CC2CDE6"/>
    <w:rsid w:val="2D1BE7A6"/>
    <w:rsid w:val="2D2F0AE3"/>
    <w:rsid w:val="2D31605D"/>
    <w:rsid w:val="2D6E0A2C"/>
    <w:rsid w:val="2DAFBFA8"/>
    <w:rsid w:val="2DBB20D3"/>
    <w:rsid w:val="2DDAC9A8"/>
    <w:rsid w:val="2E448393"/>
    <w:rsid w:val="2E55343C"/>
    <w:rsid w:val="2E5CBC7F"/>
    <w:rsid w:val="2E8F24F3"/>
    <w:rsid w:val="2EB49D1C"/>
    <w:rsid w:val="2EC77F2A"/>
    <w:rsid w:val="2EF14AE6"/>
    <w:rsid w:val="2EF447D9"/>
    <w:rsid w:val="2F02FBD6"/>
    <w:rsid w:val="2F353162"/>
    <w:rsid w:val="2F508CF3"/>
    <w:rsid w:val="2F880663"/>
    <w:rsid w:val="2FAE9357"/>
    <w:rsid w:val="2FE89710"/>
    <w:rsid w:val="302E66E1"/>
    <w:rsid w:val="3127DBBC"/>
    <w:rsid w:val="31355835"/>
    <w:rsid w:val="3154F263"/>
    <w:rsid w:val="32051CCF"/>
    <w:rsid w:val="320A2A89"/>
    <w:rsid w:val="3269903A"/>
    <w:rsid w:val="3288CDC3"/>
    <w:rsid w:val="3352EC78"/>
    <w:rsid w:val="33A215E8"/>
    <w:rsid w:val="33BA3C8B"/>
    <w:rsid w:val="34617A17"/>
    <w:rsid w:val="34970214"/>
    <w:rsid w:val="35018271"/>
    <w:rsid w:val="353D4357"/>
    <w:rsid w:val="355539CC"/>
    <w:rsid w:val="357A64C3"/>
    <w:rsid w:val="3598ECC0"/>
    <w:rsid w:val="35F11062"/>
    <w:rsid w:val="364D599F"/>
    <w:rsid w:val="373DEA0B"/>
    <w:rsid w:val="37605324"/>
    <w:rsid w:val="3784489A"/>
    <w:rsid w:val="3787AE0C"/>
    <w:rsid w:val="37A62D08"/>
    <w:rsid w:val="37EA1322"/>
    <w:rsid w:val="37FE9E03"/>
    <w:rsid w:val="380B03F7"/>
    <w:rsid w:val="3888E2DD"/>
    <w:rsid w:val="3890A4A9"/>
    <w:rsid w:val="394CA43E"/>
    <w:rsid w:val="39817F3D"/>
    <w:rsid w:val="399960D1"/>
    <w:rsid w:val="39A3C161"/>
    <w:rsid w:val="39F0168F"/>
    <w:rsid w:val="39F7F622"/>
    <w:rsid w:val="3A2CF1DE"/>
    <w:rsid w:val="3A5594E2"/>
    <w:rsid w:val="3A575DA8"/>
    <w:rsid w:val="3A7D9051"/>
    <w:rsid w:val="3AD15CA2"/>
    <w:rsid w:val="3B2B238D"/>
    <w:rsid w:val="3B98599F"/>
    <w:rsid w:val="3BE994C2"/>
    <w:rsid w:val="3C0D96AC"/>
    <w:rsid w:val="3C48BD20"/>
    <w:rsid w:val="3C52304F"/>
    <w:rsid w:val="3C8AAE96"/>
    <w:rsid w:val="3D75CAC7"/>
    <w:rsid w:val="3DAF9586"/>
    <w:rsid w:val="3DDD05E0"/>
    <w:rsid w:val="3E673329"/>
    <w:rsid w:val="3EA4BABD"/>
    <w:rsid w:val="3EBD4647"/>
    <w:rsid w:val="3ED4AC19"/>
    <w:rsid w:val="3EF5C1D4"/>
    <w:rsid w:val="3F279F07"/>
    <w:rsid w:val="3F28122B"/>
    <w:rsid w:val="3FAD9334"/>
    <w:rsid w:val="3FCBD344"/>
    <w:rsid w:val="40330992"/>
    <w:rsid w:val="40523FDF"/>
    <w:rsid w:val="4052D327"/>
    <w:rsid w:val="405B817E"/>
    <w:rsid w:val="40672E2E"/>
    <w:rsid w:val="40CE38B1"/>
    <w:rsid w:val="40EFB68A"/>
    <w:rsid w:val="40F1D2CB"/>
    <w:rsid w:val="412266D0"/>
    <w:rsid w:val="4143583E"/>
    <w:rsid w:val="41AA6725"/>
    <w:rsid w:val="4250AB95"/>
    <w:rsid w:val="42800837"/>
    <w:rsid w:val="42AB0BFD"/>
    <w:rsid w:val="42EBD717"/>
    <w:rsid w:val="4316D410"/>
    <w:rsid w:val="43B56797"/>
    <w:rsid w:val="440422CC"/>
    <w:rsid w:val="441F923F"/>
    <w:rsid w:val="44346ED2"/>
    <w:rsid w:val="44B19A61"/>
    <w:rsid w:val="44B20F17"/>
    <w:rsid w:val="44CEE0E0"/>
    <w:rsid w:val="44D7A633"/>
    <w:rsid w:val="44F7D7EA"/>
    <w:rsid w:val="4523008F"/>
    <w:rsid w:val="4545BF39"/>
    <w:rsid w:val="4548F378"/>
    <w:rsid w:val="45779A5E"/>
    <w:rsid w:val="46696DD3"/>
    <w:rsid w:val="4669B500"/>
    <w:rsid w:val="46B610EA"/>
    <w:rsid w:val="46C3C8C2"/>
    <w:rsid w:val="470CCA72"/>
    <w:rsid w:val="47DA856D"/>
    <w:rsid w:val="47F1805A"/>
    <w:rsid w:val="47F4ABE8"/>
    <w:rsid w:val="48144C67"/>
    <w:rsid w:val="4891CA3A"/>
    <w:rsid w:val="48A31D9A"/>
    <w:rsid w:val="48DC66A1"/>
    <w:rsid w:val="48FE8FEB"/>
    <w:rsid w:val="49337A57"/>
    <w:rsid w:val="495799C7"/>
    <w:rsid w:val="496E2CFA"/>
    <w:rsid w:val="496F9486"/>
    <w:rsid w:val="49CE959E"/>
    <w:rsid w:val="49D212BE"/>
    <w:rsid w:val="4A016909"/>
    <w:rsid w:val="4A110A2C"/>
    <w:rsid w:val="4A495F68"/>
    <w:rsid w:val="4A9E4418"/>
    <w:rsid w:val="4AC78699"/>
    <w:rsid w:val="4ACFA8F4"/>
    <w:rsid w:val="4AE89657"/>
    <w:rsid w:val="4B06AD14"/>
    <w:rsid w:val="4B0979F3"/>
    <w:rsid w:val="4B257E80"/>
    <w:rsid w:val="4B51E2E1"/>
    <w:rsid w:val="4B5A52FE"/>
    <w:rsid w:val="4B934B2B"/>
    <w:rsid w:val="4BA917C7"/>
    <w:rsid w:val="4C1F201F"/>
    <w:rsid w:val="4CEBF282"/>
    <w:rsid w:val="4CF2952C"/>
    <w:rsid w:val="4D662993"/>
    <w:rsid w:val="4DAD4E86"/>
    <w:rsid w:val="4DDA4E35"/>
    <w:rsid w:val="4DF538B2"/>
    <w:rsid w:val="4DFF498E"/>
    <w:rsid w:val="4E2EC517"/>
    <w:rsid w:val="4E3847D7"/>
    <w:rsid w:val="4E4B1CC0"/>
    <w:rsid w:val="4E9034D1"/>
    <w:rsid w:val="4F3EB1FA"/>
    <w:rsid w:val="4FFD6720"/>
    <w:rsid w:val="5010D2E5"/>
    <w:rsid w:val="508467E0"/>
    <w:rsid w:val="508CCB7C"/>
    <w:rsid w:val="50F18BBD"/>
    <w:rsid w:val="50FA151E"/>
    <w:rsid w:val="51008ED2"/>
    <w:rsid w:val="51271DD4"/>
    <w:rsid w:val="51308CF2"/>
    <w:rsid w:val="51A8F914"/>
    <w:rsid w:val="51B85721"/>
    <w:rsid w:val="51C748F3"/>
    <w:rsid w:val="51C998FB"/>
    <w:rsid w:val="51FBDB68"/>
    <w:rsid w:val="521B0AEC"/>
    <w:rsid w:val="523B9D8D"/>
    <w:rsid w:val="5299D0FC"/>
    <w:rsid w:val="532ACA11"/>
    <w:rsid w:val="534D1222"/>
    <w:rsid w:val="53656784"/>
    <w:rsid w:val="53EA4269"/>
    <w:rsid w:val="53EA4BDE"/>
    <w:rsid w:val="542ED8B2"/>
    <w:rsid w:val="543475AA"/>
    <w:rsid w:val="54A87B8E"/>
    <w:rsid w:val="55207711"/>
    <w:rsid w:val="553121A3"/>
    <w:rsid w:val="5534E6AE"/>
    <w:rsid w:val="556834BD"/>
    <w:rsid w:val="5582714D"/>
    <w:rsid w:val="55A48FA6"/>
    <w:rsid w:val="55FB732C"/>
    <w:rsid w:val="560FD83A"/>
    <w:rsid w:val="5698A091"/>
    <w:rsid w:val="5766E29B"/>
    <w:rsid w:val="578CDB9A"/>
    <w:rsid w:val="57DADD61"/>
    <w:rsid w:val="586E5366"/>
    <w:rsid w:val="58B4C7AA"/>
    <w:rsid w:val="58CD122C"/>
    <w:rsid w:val="58D6EC5F"/>
    <w:rsid w:val="58E3952E"/>
    <w:rsid w:val="5919865D"/>
    <w:rsid w:val="594C0680"/>
    <w:rsid w:val="59A60002"/>
    <w:rsid w:val="59DEB3AC"/>
    <w:rsid w:val="59F7607F"/>
    <w:rsid w:val="59F8EE7A"/>
    <w:rsid w:val="5A0D0E41"/>
    <w:rsid w:val="5A438158"/>
    <w:rsid w:val="5A6107B4"/>
    <w:rsid w:val="5A987220"/>
    <w:rsid w:val="5B1A4B1C"/>
    <w:rsid w:val="5B63CAFF"/>
    <w:rsid w:val="5B7385CC"/>
    <w:rsid w:val="5BAFAE99"/>
    <w:rsid w:val="5BC27F84"/>
    <w:rsid w:val="5C54EC29"/>
    <w:rsid w:val="5C8B7C3F"/>
    <w:rsid w:val="5C98DC66"/>
    <w:rsid w:val="5CBBA7C6"/>
    <w:rsid w:val="5CCB3A91"/>
    <w:rsid w:val="5CF47599"/>
    <w:rsid w:val="5D34F60A"/>
    <w:rsid w:val="5D52E11F"/>
    <w:rsid w:val="5D622659"/>
    <w:rsid w:val="5DA6B48D"/>
    <w:rsid w:val="5DAB7A8F"/>
    <w:rsid w:val="5DC54A27"/>
    <w:rsid w:val="5DDB9992"/>
    <w:rsid w:val="5E3F58F5"/>
    <w:rsid w:val="5E993C95"/>
    <w:rsid w:val="5ED507D6"/>
    <w:rsid w:val="5EF4B302"/>
    <w:rsid w:val="5EF8AFB1"/>
    <w:rsid w:val="5F195201"/>
    <w:rsid w:val="5F426DD8"/>
    <w:rsid w:val="605EB0A1"/>
    <w:rsid w:val="607B5773"/>
    <w:rsid w:val="60B1DF2D"/>
    <w:rsid w:val="60BFB1B1"/>
    <w:rsid w:val="60FCB35F"/>
    <w:rsid w:val="61F54FBF"/>
    <w:rsid w:val="61FF881A"/>
    <w:rsid w:val="62424142"/>
    <w:rsid w:val="6255D2C4"/>
    <w:rsid w:val="62A792A8"/>
    <w:rsid w:val="633C4954"/>
    <w:rsid w:val="6341A50A"/>
    <w:rsid w:val="63DB3BD3"/>
    <w:rsid w:val="63F20A6D"/>
    <w:rsid w:val="6493060D"/>
    <w:rsid w:val="64962F16"/>
    <w:rsid w:val="64B062FD"/>
    <w:rsid w:val="661BCA97"/>
    <w:rsid w:val="66380E1C"/>
    <w:rsid w:val="665333E6"/>
    <w:rsid w:val="667696D6"/>
    <w:rsid w:val="66DA10AB"/>
    <w:rsid w:val="66DE91F7"/>
    <w:rsid w:val="6705AA3D"/>
    <w:rsid w:val="6781BAAB"/>
    <w:rsid w:val="67B9A71F"/>
    <w:rsid w:val="67BD9C9A"/>
    <w:rsid w:val="67C0CD4E"/>
    <w:rsid w:val="67EAB960"/>
    <w:rsid w:val="68377FB1"/>
    <w:rsid w:val="68383F5F"/>
    <w:rsid w:val="68637AF2"/>
    <w:rsid w:val="6871E272"/>
    <w:rsid w:val="692061A0"/>
    <w:rsid w:val="6969DB87"/>
    <w:rsid w:val="698736C5"/>
    <w:rsid w:val="699F0C8E"/>
    <w:rsid w:val="69D5CD36"/>
    <w:rsid w:val="6A36A9AE"/>
    <w:rsid w:val="6A42D81D"/>
    <w:rsid w:val="6A5E47A1"/>
    <w:rsid w:val="6A76125A"/>
    <w:rsid w:val="6ADB4E68"/>
    <w:rsid w:val="6B46FD56"/>
    <w:rsid w:val="6B6D3587"/>
    <w:rsid w:val="6BE3AFEE"/>
    <w:rsid w:val="6C01C52A"/>
    <w:rsid w:val="6C4A94A3"/>
    <w:rsid w:val="6C732AF7"/>
    <w:rsid w:val="6C77E0FD"/>
    <w:rsid w:val="6C91AF42"/>
    <w:rsid w:val="6CDE38ED"/>
    <w:rsid w:val="6CEE6FCF"/>
    <w:rsid w:val="6D440C5F"/>
    <w:rsid w:val="6D6C9B56"/>
    <w:rsid w:val="6D9F4AE6"/>
    <w:rsid w:val="6DA87827"/>
    <w:rsid w:val="6DAFBB03"/>
    <w:rsid w:val="6DC1DEDC"/>
    <w:rsid w:val="6E1B3C3F"/>
    <w:rsid w:val="6E201C40"/>
    <w:rsid w:val="6E250A8A"/>
    <w:rsid w:val="6EEE2EB8"/>
    <w:rsid w:val="6F483A71"/>
    <w:rsid w:val="6F63E9C5"/>
    <w:rsid w:val="6FB8746C"/>
    <w:rsid w:val="6FE19097"/>
    <w:rsid w:val="6FE2E467"/>
    <w:rsid w:val="7092A86D"/>
    <w:rsid w:val="709362AA"/>
    <w:rsid w:val="70B31A4A"/>
    <w:rsid w:val="70E6E5CD"/>
    <w:rsid w:val="70F0D317"/>
    <w:rsid w:val="7124D962"/>
    <w:rsid w:val="71619FB3"/>
    <w:rsid w:val="719CB7F5"/>
    <w:rsid w:val="719FC11A"/>
    <w:rsid w:val="71BB6AEC"/>
    <w:rsid w:val="71C1152A"/>
    <w:rsid w:val="720DCD1D"/>
    <w:rsid w:val="727CDC15"/>
    <w:rsid w:val="729FD0CB"/>
    <w:rsid w:val="72F1D3F4"/>
    <w:rsid w:val="732AD2D9"/>
    <w:rsid w:val="739DE22A"/>
    <w:rsid w:val="73A76D9F"/>
    <w:rsid w:val="744ABE86"/>
    <w:rsid w:val="745826ED"/>
    <w:rsid w:val="7481EC7E"/>
    <w:rsid w:val="749D0BFB"/>
    <w:rsid w:val="749E5717"/>
    <w:rsid w:val="74AF8883"/>
    <w:rsid w:val="74D59919"/>
    <w:rsid w:val="75256676"/>
    <w:rsid w:val="755ACB90"/>
    <w:rsid w:val="757E4E99"/>
    <w:rsid w:val="7587EAC4"/>
    <w:rsid w:val="75BFA8EC"/>
    <w:rsid w:val="75DC3DE8"/>
    <w:rsid w:val="76B1F55B"/>
    <w:rsid w:val="76E0DDE5"/>
    <w:rsid w:val="77103488"/>
    <w:rsid w:val="774CD00B"/>
    <w:rsid w:val="776E719A"/>
    <w:rsid w:val="77EFA38C"/>
    <w:rsid w:val="7834FBE7"/>
    <w:rsid w:val="78438F72"/>
    <w:rsid w:val="784C9229"/>
    <w:rsid w:val="78782827"/>
    <w:rsid w:val="789B2623"/>
    <w:rsid w:val="78B41A0C"/>
    <w:rsid w:val="78BCD660"/>
    <w:rsid w:val="79029B99"/>
    <w:rsid w:val="791591A1"/>
    <w:rsid w:val="79167EAF"/>
    <w:rsid w:val="795E542C"/>
    <w:rsid w:val="79C88B07"/>
    <w:rsid w:val="79CE357B"/>
    <w:rsid w:val="79EA3DC6"/>
    <w:rsid w:val="7A2DCE03"/>
    <w:rsid w:val="7A4711BF"/>
    <w:rsid w:val="7A53664B"/>
    <w:rsid w:val="7A6CDA95"/>
    <w:rsid w:val="7A7403CA"/>
    <w:rsid w:val="7A857172"/>
    <w:rsid w:val="7AA9E47E"/>
    <w:rsid w:val="7AE910F4"/>
    <w:rsid w:val="7B3A22F5"/>
    <w:rsid w:val="7BB89F88"/>
    <w:rsid w:val="7BDF1A1E"/>
    <w:rsid w:val="7C3C783A"/>
    <w:rsid w:val="7C4FC78B"/>
    <w:rsid w:val="7CB07E11"/>
    <w:rsid w:val="7CB41B55"/>
    <w:rsid w:val="7CC16137"/>
    <w:rsid w:val="7CCC9E2A"/>
    <w:rsid w:val="7CEA0F32"/>
    <w:rsid w:val="7D32F51E"/>
    <w:rsid w:val="7D6FCFEF"/>
    <w:rsid w:val="7D8CD00A"/>
    <w:rsid w:val="7DDCE9B7"/>
    <w:rsid w:val="7DEC8EDC"/>
    <w:rsid w:val="7E01877A"/>
    <w:rsid w:val="7E20CF3C"/>
    <w:rsid w:val="7E2C0C71"/>
    <w:rsid w:val="7E485EBA"/>
    <w:rsid w:val="7E5C1834"/>
    <w:rsid w:val="7F0F7E3A"/>
    <w:rsid w:val="7F1A1C12"/>
    <w:rsid w:val="7FFE31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5D673"/>
  <w15:chartTrackingRefBased/>
  <w15:docId w15:val="{1D7A882C-7BF1-4863-B4BD-F20D7AB8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yle1"/>
    <w:next w:val="Normal"/>
    <w:link w:val="Heading1Char"/>
    <w:uiPriority w:val="9"/>
    <w:qFormat/>
    <w:rsid w:val="00D921FE"/>
    <w:pPr>
      <w:outlineLvl w:val="0"/>
    </w:pPr>
    <w:rPr>
      <w:rFonts w:asciiTheme="minorHAnsi" w:hAnsiTheme="minorHAnsi"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44F7"/>
    <w:pPr>
      <w:ind w:left="720"/>
      <w:contextualSpacing/>
    </w:pPr>
  </w:style>
  <w:style w:type="paragraph" w:styleId="Header">
    <w:name w:val="header"/>
    <w:basedOn w:val="Normal"/>
    <w:link w:val="HeaderChar"/>
    <w:uiPriority w:val="99"/>
    <w:unhideWhenUsed/>
    <w:rsid w:val="00841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279"/>
  </w:style>
  <w:style w:type="paragraph" w:styleId="Footer">
    <w:name w:val="footer"/>
    <w:basedOn w:val="Normal"/>
    <w:link w:val="FooterChar"/>
    <w:uiPriority w:val="99"/>
    <w:unhideWhenUsed/>
    <w:rsid w:val="00841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279"/>
  </w:style>
  <w:style w:type="character" w:styleId="Hyperlink">
    <w:name w:val="Hyperlink"/>
    <w:basedOn w:val="DefaultParagraphFont"/>
    <w:uiPriority w:val="99"/>
    <w:unhideWhenUsed/>
    <w:rsid w:val="00796144"/>
    <w:rPr>
      <w:color w:val="0563C1" w:themeColor="hyperlink"/>
      <w:u w:val="single"/>
    </w:rPr>
  </w:style>
  <w:style w:type="character" w:styleId="UnresolvedMention">
    <w:name w:val="Unresolved Mention"/>
    <w:basedOn w:val="DefaultParagraphFont"/>
    <w:uiPriority w:val="99"/>
    <w:semiHidden/>
    <w:unhideWhenUsed/>
    <w:rsid w:val="00796144"/>
    <w:rPr>
      <w:color w:val="605E5C"/>
      <w:shd w:val="clear" w:color="auto" w:fill="E1DFDD"/>
    </w:rPr>
  </w:style>
  <w:style w:type="paragraph" w:customStyle="1" w:styleId="paragraph">
    <w:name w:val="paragraph"/>
    <w:basedOn w:val="Normal"/>
    <w:rsid w:val="00A4602D"/>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A4602D"/>
  </w:style>
  <w:style w:type="character" w:customStyle="1" w:styleId="eop">
    <w:name w:val="eop"/>
    <w:basedOn w:val="DefaultParagraphFont"/>
    <w:rsid w:val="00A4602D"/>
  </w:style>
  <w:style w:type="character" w:styleId="CommentReference">
    <w:name w:val="annotation reference"/>
    <w:basedOn w:val="DefaultParagraphFont"/>
    <w:uiPriority w:val="99"/>
    <w:semiHidden/>
    <w:unhideWhenUsed/>
    <w:rsid w:val="00251606"/>
    <w:rPr>
      <w:sz w:val="16"/>
      <w:szCs w:val="16"/>
    </w:rPr>
  </w:style>
  <w:style w:type="paragraph" w:styleId="CommentText">
    <w:name w:val="annotation text"/>
    <w:basedOn w:val="Normal"/>
    <w:link w:val="CommentTextChar"/>
    <w:uiPriority w:val="99"/>
    <w:unhideWhenUsed/>
    <w:rsid w:val="00251606"/>
    <w:pPr>
      <w:spacing w:line="240" w:lineRule="auto"/>
    </w:pPr>
    <w:rPr>
      <w:sz w:val="20"/>
      <w:szCs w:val="20"/>
    </w:rPr>
  </w:style>
  <w:style w:type="character" w:customStyle="1" w:styleId="CommentTextChar">
    <w:name w:val="Comment Text Char"/>
    <w:basedOn w:val="DefaultParagraphFont"/>
    <w:link w:val="CommentText"/>
    <w:uiPriority w:val="99"/>
    <w:rsid w:val="00251606"/>
    <w:rPr>
      <w:sz w:val="20"/>
      <w:szCs w:val="20"/>
    </w:rPr>
  </w:style>
  <w:style w:type="paragraph" w:styleId="CommentSubject">
    <w:name w:val="annotation subject"/>
    <w:basedOn w:val="CommentText"/>
    <w:next w:val="CommentText"/>
    <w:link w:val="CommentSubjectChar"/>
    <w:uiPriority w:val="99"/>
    <w:semiHidden/>
    <w:unhideWhenUsed/>
    <w:rsid w:val="00251606"/>
    <w:rPr>
      <w:b/>
      <w:bCs/>
    </w:rPr>
  </w:style>
  <w:style w:type="character" w:customStyle="1" w:styleId="CommentSubjectChar">
    <w:name w:val="Comment Subject Char"/>
    <w:basedOn w:val="CommentTextChar"/>
    <w:link w:val="CommentSubject"/>
    <w:uiPriority w:val="99"/>
    <w:semiHidden/>
    <w:rsid w:val="00251606"/>
    <w:rPr>
      <w:b/>
      <w:bCs/>
      <w:sz w:val="20"/>
      <w:szCs w:val="20"/>
    </w:rPr>
  </w:style>
  <w:style w:type="paragraph" w:styleId="BalloonText">
    <w:name w:val="Balloon Text"/>
    <w:basedOn w:val="Normal"/>
    <w:link w:val="BalloonTextChar"/>
    <w:uiPriority w:val="99"/>
    <w:semiHidden/>
    <w:unhideWhenUsed/>
    <w:rsid w:val="00251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606"/>
    <w:rPr>
      <w:rFonts w:ascii="Segoe UI" w:hAnsi="Segoe UI" w:cs="Segoe UI"/>
      <w:sz w:val="18"/>
      <w:szCs w:val="18"/>
    </w:rPr>
  </w:style>
  <w:style w:type="paragraph" w:styleId="Revision">
    <w:name w:val="Revision"/>
    <w:hidden/>
    <w:uiPriority w:val="99"/>
    <w:semiHidden/>
    <w:rsid w:val="00AA15D7"/>
    <w:pPr>
      <w:spacing w:after="0" w:line="240" w:lineRule="auto"/>
    </w:pPr>
  </w:style>
  <w:style w:type="character" w:customStyle="1" w:styleId="ListParagraphChar">
    <w:name w:val="List Paragraph Char"/>
    <w:basedOn w:val="DefaultParagraphFont"/>
    <w:link w:val="ListParagraph"/>
    <w:uiPriority w:val="34"/>
    <w:rsid w:val="008C23FE"/>
  </w:style>
  <w:style w:type="character" w:styleId="FollowedHyperlink">
    <w:name w:val="FollowedHyperlink"/>
    <w:basedOn w:val="DefaultParagraphFont"/>
    <w:uiPriority w:val="99"/>
    <w:semiHidden/>
    <w:unhideWhenUsed/>
    <w:rsid w:val="008C23FE"/>
    <w:rPr>
      <w:color w:val="954F72" w:themeColor="followedHyperlink"/>
      <w:u w:val="single"/>
    </w:rPr>
  </w:style>
  <w:style w:type="paragraph" w:styleId="BodyText">
    <w:name w:val="Body Text"/>
    <w:basedOn w:val="Normal"/>
    <w:link w:val="BodyTextChar"/>
    <w:uiPriority w:val="1"/>
    <w:qFormat/>
    <w:rsid w:val="00D93803"/>
    <w:pPr>
      <w:widowControl w:val="0"/>
      <w:spacing w:before="194" w:after="0" w:line="276" w:lineRule="auto"/>
      <w:ind w:left="100" w:right="259"/>
    </w:pPr>
    <w:rPr>
      <w:rFonts w:ascii="Calibri" w:eastAsia="Calibri" w:hAnsi="Calibri" w:cs="Calibri"/>
      <w:spacing w:val="-1"/>
    </w:rPr>
  </w:style>
  <w:style w:type="character" w:customStyle="1" w:styleId="BodyTextChar">
    <w:name w:val="Body Text Char"/>
    <w:basedOn w:val="DefaultParagraphFont"/>
    <w:link w:val="BodyText"/>
    <w:uiPriority w:val="1"/>
    <w:rsid w:val="00D93803"/>
    <w:rPr>
      <w:rFonts w:ascii="Calibri" w:eastAsia="Calibri" w:hAnsi="Calibri" w:cs="Calibri"/>
      <w:spacing w:val="-1"/>
    </w:rPr>
  </w:style>
  <w:style w:type="table" w:styleId="TableGrid">
    <w:name w:val="Table Grid"/>
    <w:basedOn w:val="TableNormal"/>
    <w:uiPriority w:val="39"/>
    <w:rsid w:val="00265C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11">
    <w:name w:val="SubHeading11"/>
    <w:basedOn w:val="Normal"/>
    <w:link w:val="SubHeading11Char"/>
    <w:qFormat/>
    <w:rsid w:val="00265C08"/>
    <w:pPr>
      <w:numPr>
        <w:numId w:val="2"/>
      </w:numPr>
      <w:spacing w:after="0" w:line="240" w:lineRule="auto"/>
    </w:pPr>
    <w:rPr>
      <w:rFonts w:ascii="Calibri" w:eastAsia="Times New Roman" w:hAnsi="Calibri" w:cs="Calibri"/>
      <w:b/>
      <w:sz w:val="24"/>
    </w:rPr>
  </w:style>
  <w:style w:type="character" w:customStyle="1" w:styleId="SubHeading11Char">
    <w:name w:val="SubHeading11 Char"/>
    <w:basedOn w:val="DefaultParagraphFont"/>
    <w:link w:val="SubHeading11"/>
    <w:rsid w:val="00265C08"/>
    <w:rPr>
      <w:rFonts w:ascii="Calibri" w:eastAsia="Times New Roman" w:hAnsi="Calibri" w:cs="Calibri"/>
      <w:b/>
      <w:sz w:val="24"/>
    </w:rPr>
  </w:style>
  <w:style w:type="paragraph" w:customStyle="1" w:styleId="Default">
    <w:name w:val="Default"/>
    <w:rsid w:val="00107EA2"/>
    <w:pPr>
      <w:autoSpaceDE w:val="0"/>
      <w:autoSpaceDN w:val="0"/>
      <w:adjustRightInd w:val="0"/>
      <w:spacing w:after="0" w:line="240" w:lineRule="auto"/>
    </w:pPr>
    <w:rPr>
      <w:rFonts w:ascii="Calibri" w:hAnsi="Calibri" w:cs="Calibri"/>
      <w:color w:val="000000"/>
      <w:sz w:val="24"/>
      <w:szCs w:val="24"/>
    </w:rPr>
  </w:style>
  <w:style w:type="paragraph" w:customStyle="1" w:styleId="msonormal0">
    <w:name w:val="msonormal"/>
    <w:basedOn w:val="Normal"/>
    <w:rsid w:val="001B50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1B5044"/>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6">
    <w:name w:val="font6"/>
    <w:basedOn w:val="Normal"/>
    <w:rsid w:val="001B5044"/>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7">
    <w:name w:val="font7"/>
    <w:basedOn w:val="Normal"/>
    <w:rsid w:val="001B5044"/>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8">
    <w:name w:val="font8"/>
    <w:basedOn w:val="Normal"/>
    <w:rsid w:val="001B5044"/>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9">
    <w:name w:val="font9"/>
    <w:basedOn w:val="Normal"/>
    <w:rsid w:val="001B5044"/>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10">
    <w:name w:val="font10"/>
    <w:basedOn w:val="Normal"/>
    <w:rsid w:val="001B5044"/>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11">
    <w:name w:val="font11"/>
    <w:basedOn w:val="Normal"/>
    <w:rsid w:val="001B5044"/>
    <w:pPr>
      <w:spacing w:before="100" w:beforeAutospacing="1" w:after="100" w:afterAutospacing="1" w:line="240" w:lineRule="auto"/>
    </w:pPr>
    <w:rPr>
      <w:rFonts w:ascii="Arial" w:eastAsia="Times New Roman" w:hAnsi="Arial" w:cs="Arial"/>
      <w:color w:val="000000"/>
      <w:sz w:val="20"/>
      <w:szCs w:val="20"/>
    </w:rPr>
  </w:style>
  <w:style w:type="paragraph" w:customStyle="1" w:styleId="font12">
    <w:name w:val="font12"/>
    <w:basedOn w:val="Normal"/>
    <w:rsid w:val="001B5044"/>
    <w:pPr>
      <w:spacing w:before="100" w:beforeAutospacing="1" w:after="100" w:afterAutospacing="1" w:line="240" w:lineRule="auto"/>
    </w:pPr>
    <w:rPr>
      <w:rFonts w:ascii="Arial" w:eastAsia="Times New Roman" w:hAnsi="Arial" w:cs="Arial"/>
      <w:color w:val="000000"/>
      <w:sz w:val="20"/>
      <w:szCs w:val="20"/>
      <w:u w:val="single"/>
    </w:rPr>
  </w:style>
  <w:style w:type="paragraph" w:customStyle="1" w:styleId="xl65">
    <w:name w:val="xl65"/>
    <w:basedOn w:val="Normal"/>
    <w:rsid w:val="001B5044"/>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Normal"/>
    <w:rsid w:val="001B5044"/>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7">
    <w:name w:val="xl67"/>
    <w:basedOn w:val="Normal"/>
    <w:rsid w:val="001B5044"/>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1B504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1B5044"/>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1B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1B50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1B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1B504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4">
    <w:name w:val="xl74"/>
    <w:basedOn w:val="Normal"/>
    <w:rsid w:val="001B50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1B504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6">
    <w:name w:val="xl76"/>
    <w:basedOn w:val="Normal"/>
    <w:rsid w:val="001B50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7">
    <w:name w:val="xl77"/>
    <w:basedOn w:val="Normal"/>
    <w:rsid w:val="001B504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8">
    <w:name w:val="xl78"/>
    <w:basedOn w:val="Normal"/>
    <w:rsid w:val="001B50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Normal"/>
    <w:rsid w:val="001B504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1B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Normal"/>
    <w:rsid w:val="001B5044"/>
    <w:pPr>
      <w:pBdr>
        <w:bottom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2">
    <w:name w:val="xl82"/>
    <w:basedOn w:val="Normal"/>
    <w:rsid w:val="001B5044"/>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1B5044"/>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1B5044"/>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5">
    <w:name w:val="xl85"/>
    <w:basedOn w:val="Normal"/>
    <w:rsid w:val="001B5044"/>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1B504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Normal"/>
    <w:rsid w:val="001B504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1B504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9">
    <w:name w:val="xl89"/>
    <w:basedOn w:val="Normal"/>
    <w:rsid w:val="001B504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0">
    <w:name w:val="xl90"/>
    <w:basedOn w:val="Normal"/>
    <w:rsid w:val="001B5044"/>
    <w:pPr>
      <w:pBdr>
        <w:left w:val="single" w:sz="8" w:space="0" w:color="auto"/>
        <w:bottom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1">
    <w:name w:val="xl91"/>
    <w:basedOn w:val="Normal"/>
    <w:rsid w:val="001B5044"/>
    <w:pPr>
      <w:pBdr>
        <w:bottom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2">
    <w:name w:val="xl92"/>
    <w:basedOn w:val="Normal"/>
    <w:rsid w:val="001B5044"/>
    <w:pPr>
      <w:pBdr>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3">
    <w:name w:val="xl93"/>
    <w:basedOn w:val="Normal"/>
    <w:rsid w:val="001B504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4">
    <w:name w:val="xl94"/>
    <w:basedOn w:val="Normal"/>
    <w:rsid w:val="001B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5">
    <w:name w:val="xl95"/>
    <w:basedOn w:val="Normal"/>
    <w:rsid w:val="001B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6">
    <w:name w:val="xl96"/>
    <w:basedOn w:val="Normal"/>
    <w:rsid w:val="001B5044"/>
    <w:pP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1B504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8">
    <w:name w:val="xl98"/>
    <w:basedOn w:val="Normal"/>
    <w:rsid w:val="001B50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1B5044"/>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1B5044"/>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01">
    <w:name w:val="xl101"/>
    <w:basedOn w:val="Normal"/>
    <w:rsid w:val="001B5044"/>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02">
    <w:name w:val="xl102"/>
    <w:basedOn w:val="Normal"/>
    <w:rsid w:val="001B5044"/>
    <w:pPr>
      <w:pBdr>
        <w:left w:val="single" w:sz="8" w:space="0" w:color="auto"/>
        <w:bottom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Style1">
    <w:name w:val="Style1"/>
    <w:basedOn w:val="ListParagraph"/>
    <w:link w:val="Style1Char"/>
    <w:qFormat/>
    <w:rsid w:val="00B1089E"/>
    <w:pPr>
      <w:numPr>
        <w:numId w:val="1"/>
      </w:numPr>
      <w:spacing w:line="240" w:lineRule="auto"/>
      <w:contextualSpacing w:val="0"/>
    </w:pPr>
    <w:rPr>
      <w:rFonts w:ascii="Arial" w:hAnsi="Arial" w:cs="Arial"/>
    </w:rPr>
  </w:style>
  <w:style w:type="character" w:customStyle="1" w:styleId="Heading1Char">
    <w:name w:val="Heading 1 Char"/>
    <w:basedOn w:val="DefaultParagraphFont"/>
    <w:link w:val="Heading1"/>
    <w:uiPriority w:val="9"/>
    <w:rsid w:val="00D921FE"/>
    <w:rPr>
      <w:rFonts w:cstheme="minorHAnsi"/>
      <w:sz w:val="24"/>
      <w:szCs w:val="24"/>
    </w:rPr>
  </w:style>
  <w:style w:type="character" w:customStyle="1" w:styleId="Style1Char">
    <w:name w:val="Style1 Char"/>
    <w:basedOn w:val="ListParagraphChar"/>
    <w:link w:val="Style1"/>
    <w:rsid w:val="00B1089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0546">
      <w:bodyDiv w:val="1"/>
      <w:marLeft w:val="0"/>
      <w:marRight w:val="0"/>
      <w:marTop w:val="0"/>
      <w:marBottom w:val="0"/>
      <w:divBdr>
        <w:top w:val="none" w:sz="0" w:space="0" w:color="auto"/>
        <w:left w:val="none" w:sz="0" w:space="0" w:color="auto"/>
        <w:bottom w:val="none" w:sz="0" w:space="0" w:color="auto"/>
        <w:right w:val="none" w:sz="0" w:space="0" w:color="auto"/>
      </w:divBdr>
    </w:div>
    <w:div w:id="365565669">
      <w:bodyDiv w:val="1"/>
      <w:marLeft w:val="0"/>
      <w:marRight w:val="0"/>
      <w:marTop w:val="0"/>
      <w:marBottom w:val="0"/>
      <w:divBdr>
        <w:top w:val="none" w:sz="0" w:space="0" w:color="auto"/>
        <w:left w:val="none" w:sz="0" w:space="0" w:color="auto"/>
        <w:bottom w:val="none" w:sz="0" w:space="0" w:color="auto"/>
        <w:right w:val="none" w:sz="0" w:space="0" w:color="auto"/>
      </w:divBdr>
    </w:div>
    <w:div w:id="528876036">
      <w:bodyDiv w:val="1"/>
      <w:marLeft w:val="0"/>
      <w:marRight w:val="0"/>
      <w:marTop w:val="0"/>
      <w:marBottom w:val="0"/>
      <w:divBdr>
        <w:top w:val="none" w:sz="0" w:space="0" w:color="auto"/>
        <w:left w:val="none" w:sz="0" w:space="0" w:color="auto"/>
        <w:bottom w:val="none" w:sz="0" w:space="0" w:color="auto"/>
        <w:right w:val="none" w:sz="0" w:space="0" w:color="auto"/>
      </w:divBdr>
    </w:div>
    <w:div w:id="630331511">
      <w:bodyDiv w:val="1"/>
      <w:marLeft w:val="0"/>
      <w:marRight w:val="0"/>
      <w:marTop w:val="0"/>
      <w:marBottom w:val="0"/>
      <w:divBdr>
        <w:top w:val="none" w:sz="0" w:space="0" w:color="auto"/>
        <w:left w:val="none" w:sz="0" w:space="0" w:color="auto"/>
        <w:bottom w:val="none" w:sz="0" w:space="0" w:color="auto"/>
        <w:right w:val="none" w:sz="0" w:space="0" w:color="auto"/>
      </w:divBdr>
    </w:div>
    <w:div w:id="762917608">
      <w:bodyDiv w:val="1"/>
      <w:marLeft w:val="0"/>
      <w:marRight w:val="0"/>
      <w:marTop w:val="0"/>
      <w:marBottom w:val="0"/>
      <w:divBdr>
        <w:top w:val="none" w:sz="0" w:space="0" w:color="auto"/>
        <w:left w:val="none" w:sz="0" w:space="0" w:color="auto"/>
        <w:bottom w:val="none" w:sz="0" w:space="0" w:color="auto"/>
        <w:right w:val="none" w:sz="0" w:space="0" w:color="auto"/>
      </w:divBdr>
    </w:div>
    <w:div w:id="993609140">
      <w:bodyDiv w:val="1"/>
      <w:marLeft w:val="0"/>
      <w:marRight w:val="0"/>
      <w:marTop w:val="0"/>
      <w:marBottom w:val="0"/>
      <w:divBdr>
        <w:top w:val="none" w:sz="0" w:space="0" w:color="auto"/>
        <w:left w:val="none" w:sz="0" w:space="0" w:color="auto"/>
        <w:bottom w:val="none" w:sz="0" w:space="0" w:color="auto"/>
        <w:right w:val="none" w:sz="0" w:space="0" w:color="auto"/>
      </w:divBdr>
    </w:div>
    <w:div w:id="1034816180">
      <w:bodyDiv w:val="1"/>
      <w:marLeft w:val="0"/>
      <w:marRight w:val="0"/>
      <w:marTop w:val="0"/>
      <w:marBottom w:val="0"/>
      <w:divBdr>
        <w:top w:val="none" w:sz="0" w:space="0" w:color="auto"/>
        <w:left w:val="none" w:sz="0" w:space="0" w:color="auto"/>
        <w:bottom w:val="none" w:sz="0" w:space="0" w:color="auto"/>
        <w:right w:val="none" w:sz="0" w:space="0" w:color="auto"/>
      </w:divBdr>
    </w:div>
    <w:div w:id="1709335030">
      <w:bodyDiv w:val="1"/>
      <w:marLeft w:val="0"/>
      <w:marRight w:val="0"/>
      <w:marTop w:val="0"/>
      <w:marBottom w:val="0"/>
      <w:divBdr>
        <w:top w:val="none" w:sz="0" w:space="0" w:color="auto"/>
        <w:left w:val="none" w:sz="0" w:space="0" w:color="auto"/>
        <w:bottom w:val="none" w:sz="0" w:space="0" w:color="auto"/>
        <w:right w:val="none" w:sz="0" w:space="0" w:color="auto"/>
      </w:divBdr>
    </w:div>
    <w:div w:id="1937404629">
      <w:bodyDiv w:val="1"/>
      <w:marLeft w:val="0"/>
      <w:marRight w:val="0"/>
      <w:marTop w:val="0"/>
      <w:marBottom w:val="0"/>
      <w:divBdr>
        <w:top w:val="none" w:sz="0" w:space="0" w:color="auto"/>
        <w:left w:val="none" w:sz="0" w:space="0" w:color="auto"/>
        <w:bottom w:val="none" w:sz="0" w:space="0" w:color="auto"/>
        <w:right w:val="none" w:sz="0" w:space="0" w:color="auto"/>
      </w:divBdr>
    </w:div>
    <w:div w:id="210090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ykids.org/news/calendar/procure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healthykids.org/news/calendar/procureme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althykids.org/news/calendar/procurem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ykids.org/news/calendar/procurement/" TargetMode="External"/><Relationship Id="rId22" Type="http://schemas.openxmlformats.org/officeDocument/2006/relationships/hyperlink" Target="https://www.healthykids.org/news/calendar/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c6beee5-96e9-4dc7-8dc1-88fbaf44382b" xsi:nil="true"/>
    <lcf76f155ced4ddcb4097134ff3c332f xmlns="8b9ce5d0-abb6-41f5-8b79-7270062041bb">
      <Terms xmlns="http://schemas.microsoft.com/office/infopath/2007/PartnerControls"/>
    </lcf76f155ced4ddcb4097134ff3c332f>
    <SharedWithUsers xmlns="7c6beee5-96e9-4dc7-8dc1-88fbaf44382b">
      <UserInfo>
        <DisplayName>Suzetta Furlong</DisplayName>
        <AccountId>35</AccountId>
        <AccountType/>
      </UserInfo>
      <UserInfo>
        <DisplayName>Matt Sirmans</DisplayName>
        <AccountId>1069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B00A344AD4B3C4EA6979C35CC7DF930" ma:contentTypeVersion="16" ma:contentTypeDescription="Create a new document." ma:contentTypeScope="" ma:versionID="813cb549c11c04534658ad24abf46480">
  <xsd:schema xmlns:xsd="http://www.w3.org/2001/XMLSchema" xmlns:xs="http://www.w3.org/2001/XMLSchema" xmlns:p="http://schemas.microsoft.com/office/2006/metadata/properties" xmlns:ns2="8b9ce5d0-abb6-41f5-8b79-7270062041bb" xmlns:ns3="7c6beee5-96e9-4dc7-8dc1-88fbaf44382b" targetNamespace="http://schemas.microsoft.com/office/2006/metadata/properties" ma:root="true" ma:fieldsID="c53e67eaa4df2ff14c0855d6fc716e3b" ns2:_="" ns3:_="">
    <xsd:import namespace="8b9ce5d0-abb6-41f5-8b79-7270062041bb"/>
    <xsd:import namespace="7c6beee5-96e9-4dc7-8dc1-88fbaf4438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ce5d0-abb6-41f5-8b79-727006204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7ff19a-83d1-427c-95fe-015d338da4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6beee5-96e9-4dc7-8dc1-88fbaf4438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d51eeb-7f98-4457-9447-f3bc0edb04ec}" ma:internalName="TaxCatchAll" ma:showField="CatchAllData" ma:web="7c6beee5-96e9-4dc7-8dc1-88fbaf4438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F66BA7-88C2-446B-854D-7B87240F072E}">
  <ds:schemaRefs>
    <ds:schemaRef ds:uri="http://schemas.microsoft.com/office/2006/metadata/properties"/>
    <ds:schemaRef ds:uri="http://schemas.microsoft.com/office/infopath/2007/PartnerControls"/>
    <ds:schemaRef ds:uri="7c6beee5-96e9-4dc7-8dc1-88fbaf44382b"/>
    <ds:schemaRef ds:uri="8b9ce5d0-abb6-41f5-8b79-7270062041bb"/>
  </ds:schemaRefs>
</ds:datastoreItem>
</file>

<file path=customXml/itemProps2.xml><?xml version="1.0" encoding="utf-8"?>
<ds:datastoreItem xmlns:ds="http://schemas.openxmlformats.org/officeDocument/2006/customXml" ds:itemID="{7CE5FB4D-9B90-46D1-9542-60AB89189133}">
  <ds:schemaRefs>
    <ds:schemaRef ds:uri="http://schemas.openxmlformats.org/officeDocument/2006/bibliography"/>
  </ds:schemaRefs>
</ds:datastoreItem>
</file>

<file path=customXml/itemProps3.xml><?xml version="1.0" encoding="utf-8"?>
<ds:datastoreItem xmlns:ds="http://schemas.openxmlformats.org/officeDocument/2006/customXml" ds:itemID="{56DFCDF9-66ED-4BDD-9B7D-CBB39BA20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ce5d0-abb6-41f5-8b79-7270062041bb"/>
    <ds:schemaRef ds:uri="7c6beee5-96e9-4dc7-8dc1-88fbaf443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B58FE3-CC50-4375-B1BB-F70EC67AD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Links>
    <vt:vector size="30" baseType="variant">
      <vt:variant>
        <vt:i4>2293868</vt:i4>
      </vt:variant>
      <vt:variant>
        <vt:i4>12</vt:i4>
      </vt:variant>
      <vt:variant>
        <vt:i4>0</vt:i4>
      </vt:variant>
      <vt:variant>
        <vt:i4>5</vt:i4>
      </vt:variant>
      <vt:variant>
        <vt:lpwstr>https://www.healthykids.org/news/calendar/procurement/</vt:lpwstr>
      </vt:variant>
      <vt:variant>
        <vt:lpwstr/>
      </vt:variant>
      <vt:variant>
        <vt:i4>2293868</vt:i4>
      </vt:variant>
      <vt:variant>
        <vt:i4>9</vt:i4>
      </vt:variant>
      <vt:variant>
        <vt:i4>0</vt:i4>
      </vt:variant>
      <vt:variant>
        <vt:i4>5</vt:i4>
      </vt:variant>
      <vt:variant>
        <vt:lpwstr>https://www.healthykids.org/news/calendar/procurement/</vt:lpwstr>
      </vt:variant>
      <vt:variant>
        <vt:lpwstr/>
      </vt:variant>
      <vt:variant>
        <vt:i4>2293868</vt:i4>
      </vt:variant>
      <vt:variant>
        <vt:i4>6</vt:i4>
      </vt:variant>
      <vt:variant>
        <vt:i4>0</vt:i4>
      </vt:variant>
      <vt:variant>
        <vt:i4>5</vt:i4>
      </vt:variant>
      <vt:variant>
        <vt:lpwstr>https://www.healthykids.org/news/calendar/procurement/</vt:lpwstr>
      </vt:variant>
      <vt:variant>
        <vt:lpwstr/>
      </vt:variant>
      <vt:variant>
        <vt:i4>2293868</vt:i4>
      </vt:variant>
      <vt:variant>
        <vt:i4>3</vt:i4>
      </vt:variant>
      <vt:variant>
        <vt:i4>0</vt:i4>
      </vt:variant>
      <vt:variant>
        <vt:i4>5</vt:i4>
      </vt:variant>
      <vt:variant>
        <vt:lpwstr>https://www.healthykids.org/news/calendar/procurement/</vt:lpwstr>
      </vt:variant>
      <vt:variant>
        <vt:lpwstr/>
      </vt:variant>
      <vt:variant>
        <vt:i4>2293868</vt:i4>
      </vt:variant>
      <vt:variant>
        <vt:i4>0</vt:i4>
      </vt:variant>
      <vt:variant>
        <vt:i4>0</vt:i4>
      </vt:variant>
      <vt:variant>
        <vt:i4>5</vt:i4>
      </vt:variant>
      <vt:variant>
        <vt:lpwstr>https://www.healthykids.org/news/calendar/procurement/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Burgess</dc:creator>
  <cp:keywords/>
  <dc:description/>
  <cp:lastModifiedBy>Lindsay Lichti</cp:lastModifiedBy>
  <cp:revision>66</cp:revision>
  <cp:lastPrinted>2019-11-06T01:07:00Z</cp:lastPrinted>
  <dcterms:created xsi:type="dcterms:W3CDTF">2023-03-20T19:10:00Z</dcterms:created>
  <dcterms:modified xsi:type="dcterms:W3CDTF">2023-03-22T19:32:00Z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0x010100FB00A344AD4B3C4EA6979C35CC7DF930</vt:lpwstr>
  </property>
  <property fmtid="{D5CDD505-2E9C-101B-9397-08002B2CF9AE}" pid="3" name="MediaServiceImageTags">
    <vt:lpwstr/>
  </property>
</Properties>
</file>